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8FDA" w14:textId="77777777" w:rsidR="002A06A3" w:rsidRDefault="00A45DA0" w:rsidP="002F6436">
      <w:pPr>
        <w:framePr w:h="1036" w:hSpace="38" w:wrap="auto" w:vAnchor="text" w:hAnchor="page" w:x="293" w:y="-96"/>
        <w:rPr>
          <w:sz w:val="24"/>
          <w:szCs w:val="24"/>
        </w:rPr>
      </w:pPr>
      <w:r>
        <w:rPr>
          <w:noProof/>
          <w:sz w:val="24"/>
          <w:szCs w:val="24"/>
        </w:rPr>
        <w:drawing>
          <wp:inline distT="0" distB="0" distL="0" distR="0" wp14:anchorId="47E27C53" wp14:editId="56C85025">
            <wp:extent cx="1095375" cy="11430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95375" cy="1143000"/>
                    </a:xfrm>
                    <a:prstGeom prst="rect">
                      <a:avLst/>
                    </a:prstGeom>
                    <a:noFill/>
                    <a:ln w="9525">
                      <a:noFill/>
                      <a:miter lim="800000"/>
                      <a:headEnd/>
                      <a:tailEnd/>
                    </a:ln>
                  </pic:spPr>
                </pic:pic>
              </a:graphicData>
            </a:graphic>
          </wp:inline>
        </w:drawing>
      </w:r>
    </w:p>
    <w:tbl>
      <w:tblPr>
        <w:tblpPr w:leftFromText="180" w:rightFromText="180" w:vertAnchor="text" w:horzAnchor="page" w:tblpX="7453" w:tblpY="-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tblGrid>
      <w:tr w:rsidR="00343CE5" w:rsidRPr="005C303F" w14:paraId="373A69EE" w14:textId="77777777" w:rsidTr="00343CE5">
        <w:trPr>
          <w:trHeight w:val="2592"/>
        </w:trPr>
        <w:tc>
          <w:tcPr>
            <w:tcW w:w="4095" w:type="dxa"/>
            <w:shd w:val="clear" w:color="auto" w:fill="76923C"/>
          </w:tcPr>
          <w:p w14:paraId="06CF9303" w14:textId="77777777" w:rsidR="00343CE5" w:rsidRDefault="00343CE5" w:rsidP="00343CE5">
            <w:pPr>
              <w:spacing w:line="1" w:lineRule="exact"/>
              <w:rPr>
                <w:sz w:val="2"/>
                <w:szCs w:val="2"/>
              </w:rPr>
            </w:pPr>
          </w:p>
          <w:p w14:paraId="64479462" w14:textId="77777777" w:rsidR="00343CE5" w:rsidRPr="008C5B15" w:rsidRDefault="00343CE5" w:rsidP="00343CE5">
            <w:pPr>
              <w:rPr>
                <w:sz w:val="2"/>
                <w:szCs w:val="2"/>
              </w:rPr>
            </w:pPr>
          </w:p>
          <w:p w14:paraId="29145995" w14:textId="77777777" w:rsidR="00343CE5" w:rsidRPr="008C5B15" w:rsidRDefault="00343CE5" w:rsidP="00343CE5">
            <w:pPr>
              <w:rPr>
                <w:sz w:val="2"/>
                <w:szCs w:val="2"/>
              </w:rPr>
            </w:pPr>
          </w:p>
          <w:p w14:paraId="0CBD64C6" w14:textId="77777777" w:rsidR="00343CE5" w:rsidRPr="008C5B15" w:rsidRDefault="00343CE5" w:rsidP="00343CE5">
            <w:pPr>
              <w:rPr>
                <w:sz w:val="2"/>
                <w:szCs w:val="2"/>
              </w:rPr>
            </w:pPr>
          </w:p>
          <w:p w14:paraId="58CFC9E2" w14:textId="77777777" w:rsidR="00343CE5" w:rsidRPr="008C5B15" w:rsidRDefault="00343CE5" w:rsidP="00343CE5">
            <w:pPr>
              <w:rPr>
                <w:sz w:val="2"/>
                <w:szCs w:val="2"/>
              </w:rPr>
            </w:pPr>
          </w:p>
          <w:p w14:paraId="3680C7A8" w14:textId="77777777" w:rsidR="00343CE5" w:rsidRPr="008C5B15" w:rsidRDefault="00343CE5" w:rsidP="00343CE5">
            <w:pPr>
              <w:rPr>
                <w:sz w:val="2"/>
                <w:szCs w:val="2"/>
              </w:rPr>
            </w:pPr>
          </w:p>
          <w:p w14:paraId="057848BC" w14:textId="77777777" w:rsidR="00343CE5" w:rsidRPr="008C5B15" w:rsidRDefault="00343CE5" w:rsidP="00343CE5">
            <w:pPr>
              <w:rPr>
                <w:sz w:val="2"/>
                <w:szCs w:val="2"/>
              </w:rPr>
            </w:pPr>
          </w:p>
          <w:p w14:paraId="728AF975" w14:textId="77777777" w:rsidR="00343CE5" w:rsidRPr="008C5B15" w:rsidRDefault="00343CE5" w:rsidP="00343CE5">
            <w:pPr>
              <w:rPr>
                <w:sz w:val="2"/>
                <w:szCs w:val="2"/>
              </w:rPr>
            </w:pPr>
          </w:p>
          <w:p w14:paraId="5891014D" w14:textId="77777777" w:rsidR="00343CE5" w:rsidRPr="008C5B15" w:rsidRDefault="00343CE5" w:rsidP="00343CE5">
            <w:pPr>
              <w:rPr>
                <w:sz w:val="2"/>
                <w:szCs w:val="2"/>
              </w:rPr>
            </w:pPr>
          </w:p>
          <w:p w14:paraId="4DEBD44B" w14:textId="77777777" w:rsidR="00343CE5" w:rsidRPr="008C5B15" w:rsidRDefault="00343CE5" w:rsidP="00343CE5">
            <w:pPr>
              <w:rPr>
                <w:sz w:val="2"/>
                <w:szCs w:val="2"/>
              </w:rPr>
            </w:pPr>
          </w:p>
          <w:p w14:paraId="6B3C1B9B" w14:textId="77777777" w:rsidR="00343CE5" w:rsidRPr="008C5B15" w:rsidRDefault="00343CE5" w:rsidP="00343CE5">
            <w:pPr>
              <w:rPr>
                <w:sz w:val="2"/>
                <w:szCs w:val="2"/>
              </w:rPr>
            </w:pPr>
          </w:p>
          <w:p w14:paraId="7BFC0BC1" w14:textId="77777777" w:rsidR="00343CE5" w:rsidRDefault="00343CE5" w:rsidP="00343CE5">
            <w:pPr>
              <w:rPr>
                <w:sz w:val="2"/>
                <w:szCs w:val="2"/>
              </w:rPr>
            </w:pPr>
          </w:p>
          <w:p w14:paraId="0F5BF476" w14:textId="77777777" w:rsidR="00343CE5" w:rsidRPr="008C5B15" w:rsidRDefault="00343CE5" w:rsidP="00343CE5">
            <w:pPr>
              <w:rPr>
                <w:sz w:val="2"/>
                <w:szCs w:val="2"/>
              </w:rPr>
            </w:pPr>
          </w:p>
          <w:p w14:paraId="55BE0465" w14:textId="77777777" w:rsidR="00343CE5" w:rsidRDefault="00343CE5" w:rsidP="00343CE5">
            <w:pPr>
              <w:rPr>
                <w:sz w:val="2"/>
                <w:szCs w:val="2"/>
              </w:rPr>
            </w:pPr>
          </w:p>
          <w:p w14:paraId="75BB7300" w14:textId="77777777" w:rsidR="00343CE5" w:rsidRPr="00A3632E" w:rsidRDefault="00343CE5" w:rsidP="00343CE5">
            <w:pPr>
              <w:shd w:val="clear" w:color="auto" w:fill="FFFFFF"/>
              <w:tabs>
                <w:tab w:val="left" w:pos="1937"/>
              </w:tabs>
              <w:spacing w:before="166" w:line="228" w:lineRule="exact"/>
              <w:jc w:val="center"/>
              <w:rPr>
                <w:rFonts w:asciiTheme="minorHAnsi" w:hAnsiTheme="minorHAnsi" w:cstheme="minorHAnsi"/>
                <w:b/>
                <w:bCs/>
                <w:color w:val="963836"/>
                <w:spacing w:val="2"/>
                <w:w w:val="81"/>
                <w:sz w:val="18"/>
                <w:szCs w:val="18"/>
                <w:u w:val="single"/>
              </w:rPr>
            </w:pPr>
            <w:r w:rsidRPr="00A3632E">
              <w:rPr>
                <w:rFonts w:asciiTheme="minorHAnsi" w:hAnsiTheme="minorHAnsi" w:cstheme="minorHAnsi"/>
                <w:b/>
                <w:bCs/>
                <w:color w:val="963836"/>
                <w:w w:val="86"/>
                <w:sz w:val="18"/>
                <w:szCs w:val="18"/>
                <w:u w:val="single"/>
              </w:rPr>
              <w:t>ΤΗΛ.     ΔΙΕΥΘΥΝΣΗΣ</w:t>
            </w:r>
            <w:r w:rsidRPr="00A3632E">
              <w:rPr>
                <w:rFonts w:asciiTheme="minorHAnsi" w:hAnsiTheme="minorHAnsi" w:cstheme="minorHAnsi"/>
                <w:b/>
                <w:bCs/>
                <w:color w:val="963836"/>
                <w:spacing w:val="13"/>
                <w:w w:val="90"/>
                <w:sz w:val="18"/>
                <w:szCs w:val="18"/>
                <w:u w:val="single"/>
              </w:rPr>
              <w:t>:                 24920 - 22002</w:t>
            </w:r>
          </w:p>
          <w:p w14:paraId="3337BED0" w14:textId="77777777" w:rsidR="00343CE5" w:rsidRPr="00A3632E" w:rsidRDefault="00343CE5" w:rsidP="00343CE5">
            <w:pPr>
              <w:shd w:val="clear" w:color="auto" w:fill="FFFFFF"/>
              <w:tabs>
                <w:tab w:val="left" w:pos="1939"/>
              </w:tabs>
              <w:spacing w:line="202" w:lineRule="exact"/>
              <w:jc w:val="center"/>
              <w:rPr>
                <w:rFonts w:asciiTheme="minorHAnsi" w:hAnsiTheme="minorHAnsi" w:cstheme="minorHAnsi"/>
                <w:b/>
                <w:color w:val="963836"/>
                <w:sz w:val="18"/>
                <w:szCs w:val="18"/>
                <w:u w:val="single"/>
              </w:rPr>
            </w:pPr>
            <w:r w:rsidRPr="00A3632E">
              <w:rPr>
                <w:rFonts w:asciiTheme="minorHAnsi" w:hAnsiTheme="minorHAnsi" w:cstheme="minorHAnsi"/>
                <w:b/>
                <w:bCs/>
                <w:color w:val="963836"/>
                <w:spacing w:val="-8"/>
                <w:w w:val="90"/>
                <w:sz w:val="18"/>
                <w:szCs w:val="18"/>
                <w:u w:val="single"/>
              </w:rPr>
              <w:t>ΤΗΛ.      ΛΟΓΙΣΤΗΡΙΟΥ</w:t>
            </w:r>
            <w:r w:rsidRPr="00A3632E">
              <w:rPr>
                <w:rFonts w:asciiTheme="minorHAnsi" w:hAnsiTheme="minorHAnsi" w:cstheme="minorHAnsi"/>
                <w:b/>
                <w:bCs/>
                <w:color w:val="963836"/>
                <w:spacing w:val="16"/>
                <w:w w:val="90"/>
                <w:sz w:val="18"/>
                <w:szCs w:val="18"/>
                <w:u w:val="single"/>
              </w:rPr>
              <w:t>:                24920 - 25900</w:t>
            </w:r>
          </w:p>
          <w:p w14:paraId="7C9FF61E" w14:textId="77777777" w:rsidR="00343CE5" w:rsidRPr="00A3632E" w:rsidRDefault="00343CE5" w:rsidP="00343CE5">
            <w:pPr>
              <w:shd w:val="clear" w:color="auto" w:fill="FFFFFF"/>
              <w:tabs>
                <w:tab w:val="left" w:pos="1939"/>
              </w:tabs>
              <w:spacing w:line="202" w:lineRule="exact"/>
              <w:jc w:val="center"/>
              <w:rPr>
                <w:rFonts w:asciiTheme="minorHAnsi" w:hAnsiTheme="minorHAnsi" w:cstheme="minorHAnsi"/>
                <w:b/>
                <w:color w:val="963836"/>
                <w:sz w:val="18"/>
                <w:szCs w:val="18"/>
                <w:u w:val="single"/>
              </w:rPr>
            </w:pPr>
            <w:r w:rsidRPr="00A3632E">
              <w:rPr>
                <w:rFonts w:asciiTheme="minorHAnsi" w:hAnsiTheme="minorHAnsi" w:cstheme="minorHAnsi"/>
                <w:b/>
                <w:bCs/>
                <w:color w:val="963836"/>
                <w:spacing w:val="-12"/>
                <w:w w:val="90"/>
                <w:sz w:val="18"/>
                <w:szCs w:val="18"/>
                <w:u w:val="single"/>
              </w:rPr>
              <w:t>ΤΗΛ.        ΠΑΡΑΓΓΕΛΙΩΝ</w:t>
            </w:r>
            <w:r w:rsidRPr="00A3632E">
              <w:rPr>
                <w:rFonts w:asciiTheme="minorHAnsi" w:hAnsiTheme="minorHAnsi" w:cstheme="minorHAnsi"/>
                <w:b/>
                <w:bCs/>
                <w:color w:val="963836"/>
                <w:spacing w:val="15"/>
                <w:w w:val="90"/>
                <w:sz w:val="18"/>
                <w:szCs w:val="18"/>
                <w:u w:val="single"/>
              </w:rPr>
              <w:t>:                24920 - 23881</w:t>
            </w:r>
          </w:p>
          <w:p w14:paraId="1FB1E4D2" w14:textId="77777777" w:rsidR="00343CE5" w:rsidRPr="00A3632E" w:rsidRDefault="005C303F" w:rsidP="00343CE5">
            <w:pPr>
              <w:shd w:val="clear" w:color="auto" w:fill="FFFFFF"/>
              <w:tabs>
                <w:tab w:val="left" w:pos="1942"/>
              </w:tabs>
              <w:spacing w:line="202" w:lineRule="exact"/>
              <w:ind w:left="2"/>
              <w:jc w:val="center"/>
              <w:rPr>
                <w:rFonts w:asciiTheme="minorHAnsi" w:hAnsiTheme="minorHAnsi" w:cstheme="minorHAnsi"/>
                <w:b/>
                <w:color w:val="963836"/>
                <w:sz w:val="18"/>
                <w:szCs w:val="18"/>
                <w:u w:val="single"/>
              </w:rPr>
            </w:pPr>
            <w:r w:rsidRPr="00A3632E">
              <w:rPr>
                <w:rFonts w:asciiTheme="minorHAnsi" w:hAnsiTheme="minorHAnsi" w:cstheme="minorHAnsi"/>
                <w:b/>
                <w:bCs/>
                <w:color w:val="963836"/>
                <w:spacing w:val="-8"/>
                <w:w w:val="90"/>
                <w:sz w:val="18"/>
                <w:szCs w:val="18"/>
                <w:u w:val="single"/>
              </w:rPr>
              <w:t xml:space="preserve"> </w:t>
            </w:r>
            <w:r w:rsidR="00343CE5" w:rsidRPr="00A3632E">
              <w:rPr>
                <w:rFonts w:asciiTheme="minorHAnsi" w:hAnsiTheme="minorHAnsi" w:cstheme="minorHAnsi"/>
                <w:b/>
                <w:bCs/>
                <w:color w:val="963836"/>
                <w:spacing w:val="-8"/>
                <w:w w:val="90"/>
                <w:sz w:val="18"/>
                <w:szCs w:val="18"/>
                <w:u w:val="single"/>
              </w:rPr>
              <w:t>ΤΗΛ.      ΤΜ. ΕΜΠΟΡΙΑΣ</w:t>
            </w:r>
            <w:r w:rsidRPr="00A3632E">
              <w:rPr>
                <w:rFonts w:asciiTheme="minorHAnsi" w:hAnsiTheme="minorHAnsi" w:cstheme="minorHAnsi"/>
                <w:b/>
                <w:bCs/>
                <w:color w:val="963836"/>
                <w:spacing w:val="12"/>
                <w:w w:val="90"/>
                <w:sz w:val="18"/>
                <w:szCs w:val="18"/>
                <w:u w:val="single"/>
              </w:rPr>
              <w:t xml:space="preserve">:               </w:t>
            </w:r>
            <w:r w:rsidR="00343CE5" w:rsidRPr="00A3632E">
              <w:rPr>
                <w:rFonts w:asciiTheme="minorHAnsi" w:hAnsiTheme="minorHAnsi" w:cstheme="minorHAnsi"/>
                <w:b/>
                <w:bCs/>
                <w:color w:val="963836"/>
                <w:spacing w:val="12"/>
                <w:w w:val="90"/>
                <w:sz w:val="18"/>
                <w:szCs w:val="18"/>
                <w:u w:val="single"/>
              </w:rPr>
              <w:t>24920 - 24771</w:t>
            </w:r>
          </w:p>
          <w:p w14:paraId="06A412F3" w14:textId="77777777" w:rsidR="00343CE5" w:rsidRPr="00A3632E" w:rsidRDefault="005C303F" w:rsidP="005C303F">
            <w:pPr>
              <w:shd w:val="clear" w:color="auto" w:fill="FFFFFF"/>
              <w:tabs>
                <w:tab w:val="left" w:pos="1946"/>
              </w:tabs>
              <w:spacing w:line="202" w:lineRule="exact"/>
              <w:ind w:left="2"/>
              <w:rPr>
                <w:rFonts w:asciiTheme="minorHAnsi" w:hAnsiTheme="minorHAnsi" w:cstheme="minorHAnsi"/>
                <w:b/>
                <w:bCs/>
                <w:color w:val="963836"/>
                <w:spacing w:val="12"/>
                <w:w w:val="90"/>
                <w:sz w:val="18"/>
                <w:szCs w:val="18"/>
                <w:u w:val="single"/>
              </w:rPr>
            </w:pPr>
            <w:r w:rsidRPr="00A3632E">
              <w:rPr>
                <w:rFonts w:asciiTheme="minorHAnsi" w:hAnsiTheme="minorHAnsi" w:cstheme="minorHAnsi"/>
                <w:b/>
                <w:bCs/>
                <w:color w:val="963836"/>
                <w:spacing w:val="-8"/>
                <w:w w:val="90"/>
                <w:sz w:val="18"/>
                <w:szCs w:val="18"/>
              </w:rPr>
              <w:t xml:space="preserve">          </w:t>
            </w:r>
            <w:r w:rsidRPr="00A3632E">
              <w:rPr>
                <w:rFonts w:asciiTheme="minorHAnsi" w:hAnsiTheme="minorHAnsi" w:cstheme="minorHAnsi"/>
                <w:b/>
                <w:bCs/>
                <w:color w:val="963836"/>
                <w:spacing w:val="-8"/>
                <w:w w:val="90"/>
                <w:sz w:val="18"/>
                <w:szCs w:val="18"/>
                <w:u w:val="single"/>
              </w:rPr>
              <w:t xml:space="preserve">  ΤΗΛ.      ΕΡΓΑΣΤΗΡΙΟΥ</w:t>
            </w:r>
            <w:r w:rsidRPr="00A3632E">
              <w:rPr>
                <w:rFonts w:asciiTheme="minorHAnsi" w:hAnsiTheme="minorHAnsi" w:cstheme="minorHAnsi"/>
                <w:b/>
                <w:bCs/>
                <w:color w:val="963836"/>
                <w:spacing w:val="12"/>
                <w:w w:val="90"/>
                <w:sz w:val="18"/>
                <w:szCs w:val="18"/>
                <w:u w:val="single"/>
              </w:rPr>
              <w:t>:                 24920 – 29045</w:t>
            </w:r>
          </w:p>
          <w:p w14:paraId="5F77B2C4" w14:textId="77777777" w:rsidR="007C19AF" w:rsidRPr="00162DEA" w:rsidRDefault="007C19AF" w:rsidP="005C303F">
            <w:pPr>
              <w:shd w:val="clear" w:color="auto" w:fill="FFFFFF"/>
              <w:tabs>
                <w:tab w:val="left" w:pos="1946"/>
              </w:tabs>
              <w:spacing w:line="202" w:lineRule="exact"/>
              <w:jc w:val="center"/>
              <w:rPr>
                <w:rFonts w:asciiTheme="minorHAnsi" w:hAnsiTheme="minorHAnsi" w:cstheme="minorHAnsi"/>
                <w:b/>
                <w:bCs/>
                <w:color w:val="4A442A" w:themeColor="background2" w:themeShade="40"/>
                <w:spacing w:val="-15"/>
                <w:w w:val="90"/>
                <w:sz w:val="22"/>
                <w:szCs w:val="22"/>
              </w:rPr>
            </w:pPr>
          </w:p>
          <w:p w14:paraId="0E11F5C7" w14:textId="77777777" w:rsidR="005C303F" w:rsidRDefault="005C303F" w:rsidP="005C303F">
            <w:pPr>
              <w:shd w:val="clear" w:color="auto" w:fill="FFFFFF"/>
              <w:tabs>
                <w:tab w:val="left" w:pos="1946"/>
              </w:tabs>
              <w:spacing w:line="202" w:lineRule="exact"/>
              <w:jc w:val="center"/>
              <w:rPr>
                <w:rFonts w:asciiTheme="minorHAnsi" w:hAnsiTheme="minorHAnsi" w:cstheme="minorHAnsi"/>
                <w:b/>
                <w:bCs/>
                <w:color w:val="4A442A" w:themeColor="background2" w:themeShade="40"/>
                <w:spacing w:val="15"/>
                <w:w w:val="90"/>
                <w:sz w:val="22"/>
                <w:szCs w:val="22"/>
              </w:rPr>
            </w:pPr>
            <w:r w:rsidRPr="00A3632E">
              <w:rPr>
                <w:rFonts w:asciiTheme="minorHAnsi" w:hAnsiTheme="minorHAnsi" w:cstheme="minorHAnsi"/>
                <w:b/>
                <w:bCs/>
                <w:color w:val="4A442A" w:themeColor="background2" w:themeShade="40"/>
                <w:spacing w:val="-15"/>
                <w:w w:val="90"/>
                <w:sz w:val="22"/>
                <w:szCs w:val="22"/>
                <w:u w:val="single"/>
                <w:lang w:val="en-US"/>
              </w:rPr>
              <w:t>Fax</w:t>
            </w:r>
            <w:r w:rsidRPr="007C19AF">
              <w:rPr>
                <w:rFonts w:asciiTheme="minorHAnsi" w:hAnsiTheme="minorHAnsi" w:cstheme="minorHAnsi"/>
                <w:b/>
                <w:bCs/>
                <w:color w:val="4A442A" w:themeColor="background2" w:themeShade="40"/>
                <w:spacing w:val="-15"/>
                <w:w w:val="90"/>
                <w:sz w:val="22"/>
                <w:szCs w:val="22"/>
              </w:rPr>
              <w:t>:</w:t>
            </w:r>
            <w:r w:rsidRPr="007C19AF">
              <w:rPr>
                <w:rFonts w:asciiTheme="minorHAnsi" w:hAnsiTheme="minorHAnsi" w:cstheme="minorHAnsi"/>
                <w:b/>
                <w:bCs/>
                <w:color w:val="4A442A" w:themeColor="background2" w:themeShade="40"/>
                <w:spacing w:val="15"/>
                <w:w w:val="90"/>
                <w:sz w:val="22"/>
                <w:szCs w:val="22"/>
              </w:rPr>
              <w:t xml:space="preserve">         24920 – 22230</w:t>
            </w:r>
          </w:p>
          <w:p w14:paraId="620E8E56" w14:textId="77777777" w:rsidR="00BF3A59" w:rsidRDefault="00BF3A59" w:rsidP="005C303F">
            <w:pPr>
              <w:shd w:val="clear" w:color="auto" w:fill="FFFFFF"/>
              <w:tabs>
                <w:tab w:val="left" w:pos="1946"/>
              </w:tabs>
              <w:spacing w:line="202" w:lineRule="exact"/>
              <w:jc w:val="center"/>
              <w:rPr>
                <w:rFonts w:asciiTheme="minorHAnsi" w:hAnsiTheme="minorHAnsi" w:cstheme="minorHAnsi"/>
                <w:b/>
                <w:bCs/>
                <w:color w:val="4A442A" w:themeColor="background2" w:themeShade="40"/>
                <w:spacing w:val="15"/>
                <w:w w:val="90"/>
                <w:sz w:val="22"/>
                <w:szCs w:val="22"/>
              </w:rPr>
            </w:pPr>
          </w:p>
          <w:p w14:paraId="6377582D" w14:textId="77777777" w:rsidR="00BF3A59" w:rsidRPr="007C19AF" w:rsidRDefault="00BF3A59" w:rsidP="005C303F">
            <w:pPr>
              <w:shd w:val="clear" w:color="auto" w:fill="FFFFFF"/>
              <w:tabs>
                <w:tab w:val="left" w:pos="1946"/>
              </w:tabs>
              <w:spacing w:line="202" w:lineRule="exact"/>
              <w:jc w:val="center"/>
              <w:rPr>
                <w:rFonts w:asciiTheme="minorHAnsi" w:hAnsiTheme="minorHAnsi" w:cstheme="minorHAnsi"/>
                <w:b/>
                <w:bCs/>
                <w:color w:val="4A442A" w:themeColor="background2" w:themeShade="40"/>
                <w:spacing w:val="15"/>
                <w:w w:val="90"/>
                <w:sz w:val="22"/>
                <w:szCs w:val="22"/>
              </w:rPr>
            </w:pPr>
          </w:p>
          <w:p w14:paraId="747E9581" w14:textId="77777777" w:rsidR="00343CE5" w:rsidRPr="00BF3A59" w:rsidRDefault="00343CE5" w:rsidP="005C303F">
            <w:pPr>
              <w:shd w:val="clear" w:color="auto" w:fill="FFFFFF"/>
              <w:tabs>
                <w:tab w:val="left" w:pos="1946"/>
              </w:tabs>
              <w:spacing w:line="202" w:lineRule="exact"/>
              <w:jc w:val="center"/>
              <w:rPr>
                <w:color w:val="4F6228"/>
                <w:sz w:val="28"/>
                <w:szCs w:val="28"/>
              </w:rPr>
            </w:pPr>
            <w:r w:rsidRPr="005C303F">
              <w:rPr>
                <w:rFonts w:asciiTheme="minorHAnsi" w:hAnsiTheme="minorHAnsi" w:cstheme="minorHAnsi"/>
                <w:b/>
                <w:color w:val="4A442A" w:themeColor="background2" w:themeShade="40"/>
                <w:sz w:val="28"/>
                <w:szCs w:val="28"/>
                <w:lang w:val="en-US"/>
              </w:rPr>
              <w:t>www</w:t>
            </w:r>
            <w:r w:rsidRPr="00BF3A59">
              <w:rPr>
                <w:rFonts w:asciiTheme="minorHAnsi" w:hAnsiTheme="minorHAnsi" w:cstheme="minorHAnsi"/>
                <w:b/>
                <w:color w:val="4A442A" w:themeColor="background2" w:themeShade="40"/>
                <w:sz w:val="28"/>
                <w:szCs w:val="28"/>
              </w:rPr>
              <w:t>.</w:t>
            </w:r>
            <w:proofErr w:type="spellStart"/>
            <w:r w:rsidRPr="005C303F">
              <w:rPr>
                <w:rFonts w:asciiTheme="minorHAnsi" w:hAnsiTheme="minorHAnsi" w:cstheme="minorHAnsi"/>
                <w:b/>
                <w:color w:val="4A442A" w:themeColor="background2" w:themeShade="40"/>
                <w:sz w:val="28"/>
                <w:szCs w:val="28"/>
                <w:lang w:val="en-US"/>
              </w:rPr>
              <w:t>tirnavoswinery</w:t>
            </w:r>
            <w:proofErr w:type="spellEnd"/>
            <w:r w:rsidRPr="00BF3A59">
              <w:rPr>
                <w:rFonts w:asciiTheme="minorHAnsi" w:hAnsiTheme="minorHAnsi" w:cstheme="minorHAnsi"/>
                <w:b/>
                <w:color w:val="4A442A" w:themeColor="background2" w:themeShade="40"/>
                <w:sz w:val="28"/>
                <w:szCs w:val="28"/>
              </w:rPr>
              <w:t>.</w:t>
            </w:r>
            <w:r w:rsidRPr="005C303F">
              <w:rPr>
                <w:rFonts w:asciiTheme="minorHAnsi" w:hAnsiTheme="minorHAnsi" w:cstheme="minorHAnsi"/>
                <w:b/>
                <w:color w:val="4A442A" w:themeColor="background2" w:themeShade="40"/>
                <w:sz w:val="28"/>
                <w:szCs w:val="28"/>
                <w:lang w:val="en-US"/>
              </w:rPr>
              <w:t>gr</w:t>
            </w:r>
          </w:p>
        </w:tc>
      </w:tr>
    </w:tbl>
    <w:p w14:paraId="56FE90DF" w14:textId="77777777" w:rsidR="00553FF8" w:rsidRPr="00BF3A59" w:rsidRDefault="00553FF8" w:rsidP="001A142E">
      <w:pPr>
        <w:shd w:val="clear" w:color="auto" w:fill="D6E3BC"/>
        <w:spacing w:line="1" w:lineRule="exact"/>
        <w:rPr>
          <w:sz w:val="2"/>
          <w:szCs w:val="2"/>
        </w:rPr>
      </w:pPr>
    </w:p>
    <w:p w14:paraId="7F08AACD" w14:textId="77777777" w:rsidR="00FD4FF9" w:rsidRPr="00A3632E" w:rsidRDefault="00430798" w:rsidP="00A3632E">
      <w:pPr>
        <w:shd w:val="clear" w:color="auto" w:fill="FFFFFF"/>
        <w:spacing w:line="346" w:lineRule="exact"/>
        <w:jc w:val="center"/>
        <w:rPr>
          <w:rFonts w:asciiTheme="minorHAnsi" w:hAnsiTheme="minorHAnsi" w:cstheme="minorHAnsi"/>
          <w:b/>
          <w:bCs/>
          <w:color w:val="963836"/>
          <w:spacing w:val="-13"/>
          <w:w w:val="109"/>
          <w:sz w:val="38"/>
          <w:szCs w:val="38"/>
        </w:rPr>
      </w:pPr>
      <w:r w:rsidRPr="00A3632E">
        <w:rPr>
          <w:rFonts w:asciiTheme="minorHAnsi" w:hAnsiTheme="minorHAnsi" w:cstheme="minorHAnsi"/>
          <w:b/>
          <w:bCs/>
          <w:color w:val="963836"/>
          <w:spacing w:val="-13"/>
          <w:w w:val="109"/>
          <w:sz w:val="38"/>
          <w:szCs w:val="38"/>
        </w:rPr>
        <w:t>ΑΓΡΟΤΙΚΟΣ</w:t>
      </w:r>
    </w:p>
    <w:p w14:paraId="0A8D7AFA" w14:textId="77777777" w:rsidR="00430798" w:rsidRPr="004C06D0" w:rsidRDefault="00430798" w:rsidP="00A3632E">
      <w:pPr>
        <w:shd w:val="clear" w:color="auto" w:fill="FFFFFF"/>
        <w:spacing w:line="346" w:lineRule="exact"/>
        <w:jc w:val="center"/>
        <w:rPr>
          <w:rFonts w:asciiTheme="minorHAnsi" w:hAnsiTheme="minorHAnsi" w:cstheme="minorHAnsi"/>
          <w:b/>
          <w:bCs/>
          <w:color w:val="632423"/>
          <w:spacing w:val="-13"/>
          <w:w w:val="109"/>
          <w:sz w:val="36"/>
          <w:szCs w:val="36"/>
        </w:rPr>
      </w:pPr>
      <w:r w:rsidRPr="00A3632E">
        <w:rPr>
          <w:rFonts w:asciiTheme="minorHAnsi" w:hAnsiTheme="minorHAnsi" w:cstheme="minorHAnsi"/>
          <w:b/>
          <w:bCs/>
          <w:color w:val="963836"/>
          <w:spacing w:val="-13"/>
          <w:w w:val="109"/>
          <w:sz w:val="38"/>
          <w:szCs w:val="38"/>
        </w:rPr>
        <w:t>ΟΙΝΟΠΟΙΗΤΙΚΟΣ</w:t>
      </w:r>
      <w:r w:rsidR="00FD4FF9" w:rsidRPr="00A3632E">
        <w:rPr>
          <w:rFonts w:asciiTheme="minorHAnsi" w:hAnsiTheme="minorHAnsi" w:cstheme="minorHAnsi"/>
          <w:b/>
          <w:bCs/>
          <w:color w:val="963836"/>
          <w:spacing w:val="-13"/>
          <w:w w:val="109"/>
          <w:sz w:val="38"/>
          <w:szCs w:val="38"/>
        </w:rPr>
        <w:t xml:space="preserve">  </w:t>
      </w:r>
      <w:r w:rsidRPr="00A3632E">
        <w:rPr>
          <w:rFonts w:asciiTheme="minorHAnsi" w:hAnsiTheme="minorHAnsi" w:cstheme="minorHAnsi"/>
          <w:b/>
          <w:bCs/>
          <w:color w:val="963836"/>
          <w:spacing w:val="-13"/>
          <w:w w:val="109"/>
          <w:sz w:val="38"/>
          <w:szCs w:val="38"/>
        </w:rPr>
        <w:t>ΣΥΝΕΤΑΙΡΙΣΜΟΣ ΤΥΡΝΑΒΟΥ</w:t>
      </w:r>
    </w:p>
    <w:p w14:paraId="70B39013" w14:textId="77777777" w:rsidR="008B05C5" w:rsidRPr="004C06D0" w:rsidRDefault="008B05C5" w:rsidP="00A3632E">
      <w:pPr>
        <w:shd w:val="clear" w:color="auto" w:fill="FFFFFF"/>
        <w:tabs>
          <w:tab w:val="left" w:pos="1815"/>
        </w:tabs>
        <w:spacing w:line="346" w:lineRule="exact"/>
        <w:jc w:val="center"/>
        <w:rPr>
          <w:rFonts w:asciiTheme="minorHAnsi" w:hAnsiTheme="minorHAnsi" w:cstheme="minorHAnsi"/>
          <w:b/>
          <w:bCs/>
          <w:color w:val="AE6D5F"/>
          <w:spacing w:val="-13"/>
          <w:w w:val="109"/>
          <w:sz w:val="26"/>
          <w:szCs w:val="26"/>
        </w:rPr>
      </w:pPr>
    </w:p>
    <w:p w14:paraId="33AB1F24" w14:textId="77777777" w:rsidR="004C06D0" w:rsidRPr="00A3632E" w:rsidRDefault="00430798" w:rsidP="00A3632E">
      <w:pPr>
        <w:shd w:val="clear" w:color="auto" w:fill="FFFFFF"/>
        <w:spacing w:line="346" w:lineRule="exact"/>
        <w:jc w:val="center"/>
        <w:rPr>
          <w:rFonts w:asciiTheme="minorHAnsi" w:hAnsiTheme="minorHAnsi" w:cstheme="minorHAnsi"/>
          <w:b/>
          <w:bCs/>
          <w:color w:val="4F6228"/>
          <w:spacing w:val="21"/>
          <w:sz w:val="32"/>
          <w:szCs w:val="32"/>
        </w:rPr>
      </w:pPr>
      <w:r w:rsidRPr="00A3632E">
        <w:rPr>
          <w:rFonts w:asciiTheme="minorHAnsi" w:hAnsiTheme="minorHAnsi" w:cstheme="minorHAnsi"/>
          <w:b/>
          <w:bCs/>
          <w:color w:val="4F6228"/>
          <w:spacing w:val="21"/>
          <w:sz w:val="32"/>
          <w:szCs w:val="32"/>
        </w:rPr>
        <w:t>"ΟΙΝΟΠΟΙΕΙΟ</w:t>
      </w:r>
      <w:r w:rsidR="004C06D0" w:rsidRPr="00A3632E">
        <w:rPr>
          <w:rFonts w:asciiTheme="minorHAnsi" w:hAnsiTheme="minorHAnsi" w:cstheme="minorHAnsi"/>
          <w:b/>
          <w:bCs/>
          <w:color w:val="4F6228"/>
          <w:spacing w:val="21"/>
          <w:sz w:val="32"/>
          <w:szCs w:val="32"/>
        </w:rPr>
        <w:t xml:space="preserve"> </w:t>
      </w:r>
      <w:r w:rsidRPr="00A3632E">
        <w:rPr>
          <w:rFonts w:asciiTheme="minorHAnsi" w:hAnsiTheme="minorHAnsi" w:cstheme="minorHAnsi"/>
          <w:b/>
          <w:bCs/>
          <w:color w:val="4F6228"/>
          <w:spacing w:val="21"/>
          <w:sz w:val="32"/>
          <w:szCs w:val="32"/>
        </w:rPr>
        <w:t>ΤΥΡΝΑΒΟΥ"</w:t>
      </w:r>
    </w:p>
    <w:p w14:paraId="46D673D5" w14:textId="77777777" w:rsidR="005C771C" w:rsidRPr="004C06D0" w:rsidRDefault="00A3632E" w:rsidP="00A3632E">
      <w:pPr>
        <w:shd w:val="clear" w:color="auto" w:fill="FFFFFF"/>
        <w:spacing w:line="346" w:lineRule="exact"/>
        <w:jc w:val="center"/>
        <w:rPr>
          <w:rFonts w:asciiTheme="minorHAnsi" w:hAnsiTheme="minorHAnsi" w:cstheme="minorHAnsi"/>
          <w:b/>
          <w:bCs/>
          <w:color w:val="632423"/>
          <w:spacing w:val="-13"/>
          <w:w w:val="109"/>
          <w:sz w:val="36"/>
          <w:szCs w:val="36"/>
        </w:rPr>
      </w:pPr>
      <w:r>
        <w:rPr>
          <w:rFonts w:asciiTheme="minorHAnsi" w:hAnsiTheme="minorHAnsi" w:cstheme="minorHAnsi"/>
          <w:b/>
          <w:bCs/>
          <w:color w:val="4F6228" w:themeColor="accent3" w:themeShade="80"/>
          <w:spacing w:val="2"/>
          <w:w w:val="81"/>
        </w:rPr>
        <w:t xml:space="preserve">                            </w:t>
      </w:r>
      <w:r w:rsidR="004C06D0" w:rsidRPr="004C06D0">
        <w:rPr>
          <w:rFonts w:asciiTheme="minorHAnsi" w:hAnsiTheme="minorHAnsi" w:cstheme="minorHAnsi"/>
          <w:b/>
          <w:bCs/>
          <w:color w:val="4F6228" w:themeColor="accent3" w:themeShade="80"/>
          <w:spacing w:val="2"/>
          <w:w w:val="81"/>
        </w:rPr>
        <w:t>1</w:t>
      </w:r>
      <w:r w:rsidR="004C06D0" w:rsidRPr="004C06D0">
        <w:rPr>
          <w:rFonts w:asciiTheme="minorHAnsi" w:hAnsiTheme="minorHAnsi" w:cstheme="minorHAnsi"/>
          <w:b/>
          <w:bCs/>
          <w:color w:val="4F6228" w:themeColor="accent3" w:themeShade="80"/>
          <w:spacing w:val="2"/>
          <w:w w:val="81"/>
          <w:vertAlign w:val="superscript"/>
          <w:lang w:val="en-US"/>
        </w:rPr>
        <w:t>o</w:t>
      </w:r>
      <w:r w:rsidR="004C06D0" w:rsidRPr="004C06D0">
        <w:rPr>
          <w:rFonts w:asciiTheme="minorHAnsi" w:hAnsiTheme="minorHAnsi" w:cstheme="minorHAnsi"/>
          <w:b/>
          <w:bCs/>
          <w:color w:val="4F6228" w:themeColor="accent3" w:themeShade="80"/>
          <w:spacing w:val="2"/>
          <w:w w:val="81"/>
          <w:vertAlign w:val="superscript"/>
        </w:rPr>
        <w:t xml:space="preserve"> </w:t>
      </w:r>
      <w:r w:rsidR="004C06D0" w:rsidRPr="004C06D0">
        <w:rPr>
          <w:rFonts w:asciiTheme="minorHAnsi" w:hAnsiTheme="minorHAnsi" w:cstheme="minorHAnsi"/>
          <w:b/>
          <w:bCs/>
          <w:color w:val="4F6228" w:themeColor="accent3" w:themeShade="80"/>
          <w:spacing w:val="2"/>
          <w:w w:val="81"/>
        </w:rPr>
        <w:t xml:space="preserve"> ΧΛΜ ΤΥΡΝΑΒΟΥ–ΛΑΡΙΣΑΣ      Τ.Κ. 40100</w:t>
      </w:r>
    </w:p>
    <w:p w14:paraId="2C267E5C" w14:textId="77777777" w:rsidR="003122B0" w:rsidRPr="001029A4" w:rsidRDefault="006915CC" w:rsidP="000C0459">
      <w:pPr>
        <w:jc w:val="center"/>
        <w:rPr>
          <w:rFonts w:ascii="Times New Roman" w:hAnsi="Times New Roman" w:cs="Times New Roman"/>
          <w:sz w:val="24"/>
          <w:szCs w:val="24"/>
        </w:rPr>
      </w:pPr>
      <w:r>
        <w:rPr>
          <w:noProof/>
        </w:rPr>
        <w:pict w14:anchorId="5DB78D08">
          <v:shapetype id="_x0000_t32" coordsize="21600,21600" o:spt="32" o:oned="t" path="m,l21600,21600e" filled="f">
            <v:path arrowok="t" fillok="f" o:connecttype="none"/>
            <o:lock v:ext="edit" shapetype="t"/>
          </v:shapetype>
          <v:shape id="_x0000_s1026" type="#_x0000_t32" style="position:absolute;left:0;text-align:left;margin-left:-51.1pt;margin-top:.05pt;width:597.75pt;height:.75pt;flip:y;z-index:251657728" o:connectortype="straight" strokecolor="#4e6128" strokeweight=".25pt"/>
        </w:pict>
      </w:r>
    </w:p>
    <w:p w14:paraId="5BCA49F1" w14:textId="168A9211" w:rsidR="001029A4" w:rsidRDefault="001029A4" w:rsidP="001029A4">
      <w:pPr>
        <w:rPr>
          <w:rFonts w:ascii="Times New Roman" w:hAnsi="Times New Roman" w:cs="Times New Roman"/>
          <w:b/>
          <w:sz w:val="28"/>
          <w:szCs w:val="28"/>
          <w:u w:val="single"/>
        </w:rPr>
      </w:pPr>
      <w:r>
        <w:rPr>
          <w:rFonts w:ascii="Times New Roman" w:hAnsi="Times New Roman" w:cs="Times New Roman"/>
          <w:b/>
          <w:sz w:val="28"/>
          <w:szCs w:val="28"/>
          <w:u w:val="single"/>
        </w:rPr>
        <w:t>Πληροφορίες 2492026260</w:t>
      </w:r>
    </w:p>
    <w:p w14:paraId="3759B415" w14:textId="1E44E962" w:rsidR="00FE6008" w:rsidRPr="00FE6008" w:rsidRDefault="00FE6008" w:rsidP="00FE6008">
      <w:pPr>
        <w:jc w:val="center"/>
        <w:rPr>
          <w:rFonts w:ascii="Times New Roman" w:hAnsi="Times New Roman" w:cs="Times New Roman"/>
          <w:color w:val="FF0000"/>
          <w:sz w:val="28"/>
          <w:szCs w:val="28"/>
          <w:u w:val="single"/>
        </w:rPr>
      </w:pPr>
      <w:r w:rsidRPr="00293E19">
        <w:rPr>
          <w:rFonts w:ascii="Times New Roman" w:hAnsi="Times New Roman" w:cs="Times New Roman"/>
          <w:color w:val="FF0000"/>
          <w:sz w:val="28"/>
          <w:szCs w:val="28"/>
          <w:u w:val="single"/>
        </w:rPr>
        <w:t>2</w:t>
      </w:r>
      <w:r>
        <w:rPr>
          <w:rFonts w:ascii="Times New Roman" w:hAnsi="Times New Roman" w:cs="Times New Roman"/>
          <w:color w:val="FF0000"/>
          <w:sz w:val="28"/>
          <w:szCs w:val="28"/>
          <w:u w:val="single"/>
        </w:rPr>
        <w:t>3</w:t>
      </w:r>
      <w:r w:rsidRPr="00293E19">
        <w:rPr>
          <w:rFonts w:ascii="Times New Roman" w:hAnsi="Times New Roman" w:cs="Times New Roman"/>
          <w:color w:val="FF0000"/>
          <w:sz w:val="28"/>
          <w:szCs w:val="28"/>
          <w:u w:val="single"/>
        </w:rPr>
        <w:t xml:space="preserve"> </w:t>
      </w:r>
      <w:r>
        <w:rPr>
          <w:rFonts w:ascii="Times New Roman" w:hAnsi="Times New Roman" w:cs="Times New Roman"/>
          <w:color w:val="FF0000"/>
          <w:sz w:val="28"/>
          <w:szCs w:val="28"/>
          <w:u w:val="single"/>
        </w:rPr>
        <w:t>ΙΟΥΛΙΟΥ 20</w:t>
      </w:r>
      <w:r w:rsidRPr="00B4207E">
        <w:rPr>
          <w:rFonts w:ascii="Times New Roman" w:hAnsi="Times New Roman" w:cs="Times New Roman"/>
          <w:color w:val="FF0000"/>
          <w:sz w:val="28"/>
          <w:szCs w:val="28"/>
          <w:u w:val="single"/>
        </w:rPr>
        <w:t>2</w:t>
      </w:r>
      <w:r>
        <w:rPr>
          <w:rFonts w:ascii="Times New Roman" w:hAnsi="Times New Roman" w:cs="Times New Roman"/>
          <w:color w:val="FF0000"/>
          <w:sz w:val="28"/>
          <w:szCs w:val="28"/>
          <w:u w:val="single"/>
        </w:rPr>
        <w:t>1</w:t>
      </w:r>
    </w:p>
    <w:p w14:paraId="7A837711" w14:textId="77777777" w:rsidR="000C0459" w:rsidRPr="000C0459" w:rsidRDefault="000C0459" w:rsidP="00FE6008">
      <w:pPr>
        <w:jc w:val="center"/>
        <w:rPr>
          <w:rFonts w:ascii="Times New Roman" w:hAnsi="Times New Roman" w:cs="Times New Roman"/>
          <w:b/>
          <w:sz w:val="28"/>
          <w:szCs w:val="28"/>
          <w:u w:val="single"/>
        </w:rPr>
      </w:pPr>
      <w:r w:rsidRPr="000C0459">
        <w:rPr>
          <w:rFonts w:ascii="Times New Roman" w:hAnsi="Times New Roman" w:cs="Times New Roman"/>
          <w:b/>
          <w:sz w:val="28"/>
          <w:szCs w:val="28"/>
          <w:u w:val="single"/>
        </w:rPr>
        <w:t>ΑΝΑΚΟΙΝΩΣΗ</w:t>
      </w:r>
    </w:p>
    <w:p w14:paraId="207BC32F" w14:textId="03A6F91D" w:rsidR="000C0459" w:rsidRDefault="000C0459" w:rsidP="000C0459">
      <w:pPr>
        <w:tabs>
          <w:tab w:val="left" w:pos="3120"/>
        </w:tabs>
        <w:jc w:val="center"/>
        <w:rPr>
          <w:rFonts w:ascii="Times New Roman" w:hAnsi="Times New Roman" w:cs="Times New Roman"/>
          <w:b/>
          <w:sz w:val="28"/>
          <w:szCs w:val="28"/>
          <w:u w:val="single"/>
        </w:rPr>
      </w:pPr>
      <w:r w:rsidRPr="000C0459">
        <w:rPr>
          <w:rFonts w:ascii="Times New Roman" w:hAnsi="Times New Roman" w:cs="Times New Roman"/>
          <w:b/>
          <w:sz w:val="28"/>
          <w:szCs w:val="28"/>
          <w:u w:val="single"/>
        </w:rPr>
        <w:t>ΕΧΘΡΟΙ ΚΑΙ ΑΣΘΕΝΕΙΕΣ ΤΗΣ ΑΜΠΕΛΟΥ</w:t>
      </w:r>
    </w:p>
    <w:p w14:paraId="37AF6D88" w14:textId="77777777" w:rsidR="00FE6008" w:rsidRPr="000C0459" w:rsidRDefault="00FE6008" w:rsidP="000C0459">
      <w:pPr>
        <w:tabs>
          <w:tab w:val="left" w:pos="3120"/>
        </w:tabs>
        <w:jc w:val="center"/>
        <w:rPr>
          <w:rFonts w:ascii="Times New Roman" w:hAnsi="Times New Roman" w:cs="Times New Roman"/>
          <w:sz w:val="28"/>
          <w:szCs w:val="28"/>
          <w:u w:val="single"/>
        </w:rPr>
      </w:pPr>
    </w:p>
    <w:p w14:paraId="37574F6E" w14:textId="71D53951" w:rsidR="00B503D2" w:rsidRDefault="00FE6008" w:rsidP="00FE6008">
      <w:pPr>
        <w:jc w:val="center"/>
        <w:rPr>
          <w:b/>
          <w:bCs/>
        </w:rPr>
      </w:pPr>
      <w:r w:rsidRPr="00FE6008">
        <w:rPr>
          <w:b/>
          <w:bCs/>
        </w:rPr>
        <w:t xml:space="preserve">ΒΛΑΣΤΙΚΟ ΣΤΑ∆ΙΟ: </w:t>
      </w:r>
      <w:r w:rsidR="00C32D94" w:rsidRPr="00FE6008">
        <w:rPr>
          <w:b/>
          <w:bCs/>
        </w:rPr>
        <w:t>Γυάλισ</w:t>
      </w:r>
      <w:r w:rsidR="00C32D94">
        <w:rPr>
          <w:b/>
          <w:bCs/>
        </w:rPr>
        <w:t>μ</w:t>
      </w:r>
      <w:r w:rsidR="00C32D94" w:rsidRPr="00FE6008">
        <w:rPr>
          <w:b/>
          <w:bCs/>
        </w:rPr>
        <w:t>α</w:t>
      </w:r>
      <w:r w:rsidRPr="00FE6008">
        <w:rPr>
          <w:b/>
          <w:bCs/>
        </w:rPr>
        <w:t xml:space="preserve"> σταφυλιού / αλλαγή </w:t>
      </w:r>
      <w:r w:rsidR="00C32D94" w:rsidRPr="00FE6008">
        <w:rPr>
          <w:b/>
          <w:bCs/>
        </w:rPr>
        <w:t>χρώματος</w:t>
      </w:r>
      <w:r w:rsidRPr="00FE6008">
        <w:rPr>
          <w:b/>
          <w:bCs/>
        </w:rPr>
        <w:t xml:space="preserve"> σταφυλιού / αρχή </w:t>
      </w:r>
      <w:r w:rsidR="00C32D94" w:rsidRPr="00FE6008">
        <w:rPr>
          <w:b/>
          <w:bCs/>
        </w:rPr>
        <w:t>ωρίμα</w:t>
      </w:r>
      <w:r w:rsidR="00C32D94">
        <w:rPr>
          <w:b/>
          <w:bCs/>
        </w:rPr>
        <w:t>ν</w:t>
      </w:r>
      <w:r w:rsidR="00C32D94" w:rsidRPr="00FE6008">
        <w:rPr>
          <w:b/>
          <w:bCs/>
        </w:rPr>
        <w:t>σης</w:t>
      </w:r>
      <w:r w:rsidRPr="00FE6008">
        <w:rPr>
          <w:b/>
          <w:bCs/>
        </w:rPr>
        <w:t xml:space="preserve"> σταφυλιού</w:t>
      </w:r>
    </w:p>
    <w:p w14:paraId="719983A7" w14:textId="77777777" w:rsidR="00FE6008" w:rsidRPr="00FE6008" w:rsidRDefault="00FE6008" w:rsidP="00FE6008">
      <w:pPr>
        <w:jc w:val="center"/>
        <w:rPr>
          <w:rFonts w:ascii="Times New Roman" w:hAnsi="Times New Roman" w:cs="Times New Roman"/>
          <w:b/>
          <w:bCs/>
          <w:sz w:val="28"/>
          <w:szCs w:val="28"/>
          <w:u w:val="single"/>
        </w:rPr>
      </w:pPr>
    </w:p>
    <w:p w14:paraId="2B8EFA6A" w14:textId="77777777" w:rsidR="000C0459" w:rsidRDefault="000C0459" w:rsidP="000C0459">
      <w:pPr>
        <w:jc w:val="center"/>
        <w:rPr>
          <w:rFonts w:ascii="Times New Roman" w:hAnsi="Times New Roman" w:cs="Times New Roman"/>
          <w:b/>
          <w:sz w:val="28"/>
          <w:szCs w:val="28"/>
          <w:u w:val="single"/>
        </w:rPr>
      </w:pPr>
      <w:r w:rsidRPr="000C0459">
        <w:rPr>
          <w:rFonts w:ascii="Times New Roman" w:hAnsi="Times New Roman" w:cs="Times New Roman"/>
          <w:b/>
          <w:sz w:val="28"/>
          <w:szCs w:val="28"/>
          <w:u w:val="single"/>
        </w:rPr>
        <w:t>ΕΥΔΕΜΙΔΑ</w:t>
      </w:r>
    </w:p>
    <w:p w14:paraId="27298AFA" w14:textId="77777777" w:rsidR="000C0459" w:rsidRPr="000C0459" w:rsidRDefault="000C0459" w:rsidP="000C0459">
      <w:pPr>
        <w:jc w:val="center"/>
        <w:rPr>
          <w:rFonts w:ascii="Times New Roman" w:hAnsi="Times New Roman" w:cs="Times New Roman"/>
          <w:b/>
          <w:sz w:val="28"/>
          <w:szCs w:val="28"/>
          <w:u w:val="single"/>
        </w:rPr>
      </w:pPr>
    </w:p>
    <w:p w14:paraId="7B06D8A3" w14:textId="77777777" w:rsidR="00FE6008" w:rsidRDefault="000C0459" w:rsidP="00FE6008">
      <w:pPr>
        <w:jc w:val="both"/>
        <w:rPr>
          <w:rFonts w:ascii="Times New Roman" w:eastAsia="Calibri" w:hAnsi="Times New Roman" w:cs="Times New Roman"/>
          <w:sz w:val="24"/>
          <w:szCs w:val="24"/>
        </w:rPr>
      </w:pPr>
      <w:r w:rsidRPr="000C0459">
        <w:rPr>
          <w:rFonts w:ascii="Times New Roman" w:eastAsia="Calibri" w:hAnsi="Times New Roman" w:cs="Times New Roman"/>
          <w:sz w:val="24"/>
          <w:szCs w:val="24"/>
        </w:rPr>
        <w:t xml:space="preserve">Από παρατηρήσεις στο δίκτυο </w:t>
      </w:r>
      <w:proofErr w:type="spellStart"/>
      <w:r w:rsidRPr="000C0459">
        <w:rPr>
          <w:rFonts w:ascii="Times New Roman" w:eastAsia="Calibri" w:hAnsi="Times New Roman" w:cs="Times New Roman"/>
          <w:sz w:val="24"/>
          <w:szCs w:val="24"/>
        </w:rPr>
        <w:t>φερομονικών</w:t>
      </w:r>
      <w:proofErr w:type="spellEnd"/>
      <w:r w:rsidRPr="000C0459">
        <w:rPr>
          <w:rFonts w:ascii="Times New Roman" w:eastAsia="Calibri" w:hAnsi="Times New Roman" w:cs="Times New Roman"/>
          <w:sz w:val="24"/>
          <w:szCs w:val="24"/>
        </w:rPr>
        <w:t xml:space="preserve"> παγίδων διαπιστώθηκε η αύξηση των συλλήψεων ακμαίων, γεγονός που σηματοδοτεί την έναρξη της </w:t>
      </w:r>
      <w:r w:rsidRPr="00FE6008">
        <w:rPr>
          <w:rFonts w:ascii="Times New Roman" w:eastAsia="Calibri" w:hAnsi="Times New Roman" w:cs="Times New Roman"/>
          <w:b/>
          <w:bCs/>
          <w:sz w:val="24"/>
          <w:szCs w:val="24"/>
          <w:u w:val="single"/>
        </w:rPr>
        <w:t>3</w:t>
      </w:r>
      <w:r w:rsidRPr="00FE6008">
        <w:rPr>
          <w:rFonts w:ascii="Times New Roman" w:eastAsia="Calibri" w:hAnsi="Times New Roman" w:cs="Times New Roman"/>
          <w:b/>
          <w:bCs/>
          <w:sz w:val="24"/>
          <w:szCs w:val="24"/>
          <w:u w:val="single"/>
          <w:vertAlign w:val="superscript"/>
        </w:rPr>
        <w:t>ης</w:t>
      </w:r>
      <w:r w:rsidRPr="00FE6008">
        <w:rPr>
          <w:rFonts w:ascii="Times New Roman" w:eastAsia="Calibri" w:hAnsi="Times New Roman" w:cs="Times New Roman"/>
          <w:b/>
          <w:bCs/>
          <w:sz w:val="24"/>
          <w:szCs w:val="24"/>
          <w:u w:val="single"/>
        </w:rPr>
        <w:t xml:space="preserve"> πτήσης</w:t>
      </w:r>
      <w:r w:rsidRPr="000C0459">
        <w:rPr>
          <w:rFonts w:ascii="Times New Roman" w:eastAsia="Calibri" w:hAnsi="Times New Roman" w:cs="Times New Roman"/>
          <w:sz w:val="24"/>
          <w:szCs w:val="24"/>
        </w:rPr>
        <w:t xml:space="preserve"> του εντόμου. Η αύξηση αυτή σηματοδοτεί συνήθως την έναρξη των ωοτοκιών. Οι πρώτες προσβολές διαπιστώνονται περίπου 4-5 ημέρες αργότερα. Πρέπει να σημειωθεί ότι παρατηρείται κλιμάκωση των ωοτοκιών και των εκκολάψεων των προνυμφών, ως αποτέλεσμα της κλιμακούμενης εμφάνισης των ακμαίων. Η δραστηριότητα των προνυμφών αυτής της δεύτερης </w:t>
      </w:r>
      <w:proofErr w:type="spellStart"/>
      <w:r w:rsidRPr="000C0459">
        <w:rPr>
          <w:rFonts w:ascii="Times New Roman" w:eastAsia="Calibri" w:hAnsi="Times New Roman" w:cs="Times New Roman"/>
          <w:sz w:val="24"/>
          <w:szCs w:val="24"/>
        </w:rPr>
        <w:t>καρπόβιας</w:t>
      </w:r>
      <w:proofErr w:type="spellEnd"/>
      <w:r w:rsidRPr="000C0459">
        <w:rPr>
          <w:rFonts w:ascii="Times New Roman" w:eastAsia="Calibri" w:hAnsi="Times New Roman" w:cs="Times New Roman"/>
          <w:sz w:val="24"/>
          <w:szCs w:val="24"/>
        </w:rPr>
        <w:t xml:space="preserve"> γενιάς, είναι δυνατό να προκαλέσει σημαντική μείωση της παραγωγής. Επισημαίνεται ότι η καταπολέμηση του εντόμου θα πρέπει να είναι προληπτική, δηλαδή να αποσκοπεί στην θανάτωση των αυγών, καθώς και των νεαρών προνυμφών , πριν την είσοδο στις ράγες. Στην περίπτωση που χρησιμοποιηθεί το εντομοκτόνο </w:t>
      </w:r>
      <w:r w:rsidRPr="000C0459">
        <w:rPr>
          <w:rFonts w:ascii="Times New Roman" w:eastAsia="Calibri" w:hAnsi="Times New Roman" w:cs="Times New Roman"/>
          <w:sz w:val="24"/>
          <w:szCs w:val="24"/>
          <w:lang w:val="en-US"/>
        </w:rPr>
        <w:t>fenoxycarb</w:t>
      </w:r>
      <w:r w:rsidRPr="000C0459">
        <w:rPr>
          <w:rFonts w:ascii="Times New Roman" w:eastAsia="Calibri" w:hAnsi="Times New Roman" w:cs="Times New Roman"/>
          <w:sz w:val="24"/>
          <w:szCs w:val="24"/>
        </w:rPr>
        <w:t xml:space="preserve">, το οποίο έχει δράση σε ωά νεαρής ηλικίας, συστήνεται η εφαρμογή του μέσα σε 2-3 ημέρες από την δημοσιοποίηση του παρόντος δελτίου. Η εφαρμογή των υπολοίπων εγκεκριμένων εντομοκτόνων, τα οποία έχουν κατά κύριο λόγο </w:t>
      </w:r>
      <w:proofErr w:type="spellStart"/>
      <w:r w:rsidRPr="000C0459">
        <w:rPr>
          <w:rFonts w:ascii="Times New Roman" w:eastAsia="Calibri" w:hAnsi="Times New Roman" w:cs="Times New Roman"/>
          <w:sz w:val="24"/>
          <w:szCs w:val="24"/>
        </w:rPr>
        <w:t>προνυμφοκτόνο</w:t>
      </w:r>
      <w:proofErr w:type="spellEnd"/>
      <w:r w:rsidRPr="000C0459">
        <w:rPr>
          <w:rFonts w:ascii="Times New Roman" w:eastAsia="Calibri" w:hAnsi="Times New Roman" w:cs="Times New Roman"/>
          <w:sz w:val="24"/>
          <w:szCs w:val="24"/>
        </w:rPr>
        <w:t xml:space="preserve"> ιδιότητα, συστήνεται 3-4 ημέρες αργότερα. Από τα </w:t>
      </w:r>
      <w:proofErr w:type="spellStart"/>
      <w:r w:rsidRPr="000C0459">
        <w:rPr>
          <w:rFonts w:ascii="Times New Roman" w:eastAsia="Calibri" w:hAnsi="Times New Roman" w:cs="Times New Roman"/>
          <w:sz w:val="24"/>
          <w:szCs w:val="24"/>
        </w:rPr>
        <w:t>προνυμφοκτόνα</w:t>
      </w:r>
      <w:proofErr w:type="spellEnd"/>
      <w:r w:rsidRPr="000C0459">
        <w:rPr>
          <w:rFonts w:ascii="Times New Roman" w:eastAsia="Calibri" w:hAnsi="Times New Roman" w:cs="Times New Roman"/>
          <w:sz w:val="24"/>
          <w:szCs w:val="24"/>
        </w:rPr>
        <w:t xml:space="preserve"> προτιμάται η χρήση των σκευασμάτων του </w:t>
      </w:r>
      <w:proofErr w:type="spellStart"/>
      <w:r w:rsidRPr="000C0459">
        <w:rPr>
          <w:rFonts w:ascii="Times New Roman" w:eastAsia="Calibri" w:hAnsi="Times New Roman" w:cs="Times New Roman"/>
          <w:sz w:val="24"/>
          <w:szCs w:val="24"/>
        </w:rPr>
        <w:t>εντομοπαθογόνου</w:t>
      </w:r>
      <w:proofErr w:type="spellEnd"/>
      <w:r w:rsidRPr="000C0459">
        <w:rPr>
          <w:rFonts w:ascii="Times New Roman" w:eastAsia="Calibri" w:hAnsi="Times New Roman" w:cs="Times New Roman"/>
          <w:sz w:val="24"/>
          <w:szCs w:val="24"/>
        </w:rPr>
        <w:t xml:space="preserve"> </w:t>
      </w:r>
      <w:proofErr w:type="spellStart"/>
      <w:r w:rsidRPr="000C0459">
        <w:rPr>
          <w:rFonts w:ascii="Times New Roman" w:eastAsia="Calibri" w:hAnsi="Times New Roman" w:cs="Times New Roman"/>
          <w:sz w:val="24"/>
          <w:szCs w:val="24"/>
        </w:rPr>
        <w:t>βακίλλου</w:t>
      </w:r>
      <w:proofErr w:type="spellEnd"/>
      <w:r w:rsidRPr="000C0459">
        <w:rPr>
          <w:rFonts w:ascii="Times New Roman" w:eastAsia="Calibri" w:hAnsi="Times New Roman" w:cs="Times New Roman"/>
          <w:sz w:val="24"/>
          <w:szCs w:val="24"/>
        </w:rPr>
        <w:t xml:space="preserve"> </w:t>
      </w:r>
      <w:r w:rsidRPr="000C0459">
        <w:rPr>
          <w:rFonts w:ascii="Times New Roman" w:eastAsia="Calibri" w:hAnsi="Times New Roman" w:cs="Times New Roman"/>
          <w:sz w:val="24"/>
          <w:szCs w:val="24"/>
          <w:lang w:val="en-US"/>
        </w:rPr>
        <w:t>bacillus</w:t>
      </w:r>
      <w:r w:rsidRPr="000C0459">
        <w:rPr>
          <w:rFonts w:ascii="Times New Roman" w:eastAsia="Calibri" w:hAnsi="Times New Roman" w:cs="Times New Roman"/>
          <w:sz w:val="24"/>
          <w:szCs w:val="24"/>
        </w:rPr>
        <w:t xml:space="preserve"> </w:t>
      </w:r>
      <w:r w:rsidRPr="000C0459">
        <w:rPr>
          <w:rFonts w:ascii="Times New Roman" w:eastAsia="Calibri" w:hAnsi="Times New Roman" w:cs="Times New Roman"/>
          <w:sz w:val="24"/>
          <w:szCs w:val="24"/>
          <w:lang w:val="en-US"/>
        </w:rPr>
        <w:t>thuringiensis</w:t>
      </w:r>
      <w:r w:rsidRPr="000C0459">
        <w:rPr>
          <w:rFonts w:ascii="Times New Roman" w:eastAsia="Calibri" w:hAnsi="Times New Roman" w:cs="Times New Roman"/>
          <w:sz w:val="24"/>
          <w:szCs w:val="24"/>
        </w:rPr>
        <w:t xml:space="preserve"> διότι θεωρούνται πλήρως ατοξικά για την ωφέλιμη πανίδα και το περιβάλλον γενικότερα. Ακολουθούν σκευάσματα με εκλεκτική δράση, όπως είναι οι ρυθμιστές ανάπτυξης και τα φυσικής προέλευσης εντομοκτόνα , ως λιγότερο τοξικά για την ωφέλιμη πανίδα. Το σωστό ξεφύλλισμα βοηθά στην πλήρη και αποτελεσματική διαβροχή των βοτρύων με το </w:t>
      </w:r>
      <w:proofErr w:type="spellStart"/>
      <w:r w:rsidRPr="000C0459">
        <w:rPr>
          <w:rFonts w:ascii="Times New Roman" w:eastAsia="Calibri" w:hAnsi="Times New Roman" w:cs="Times New Roman"/>
          <w:sz w:val="24"/>
          <w:szCs w:val="24"/>
        </w:rPr>
        <w:t>ψεκαστικό</w:t>
      </w:r>
      <w:proofErr w:type="spellEnd"/>
      <w:r w:rsidRPr="000C0459">
        <w:rPr>
          <w:rFonts w:ascii="Times New Roman" w:eastAsia="Calibri" w:hAnsi="Times New Roman" w:cs="Times New Roman"/>
          <w:sz w:val="24"/>
          <w:szCs w:val="24"/>
        </w:rPr>
        <w:t xml:space="preserve"> υγρό.</w:t>
      </w:r>
    </w:p>
    <w:p w14:paraId="54D79EE3" w14:textId="77777777" w:rsidR="00FE6008" w:rsidRDefault="00FE6008" w:rsidP="00FE6008">
      <w:pPr>
        <w:jc w:val="both"/>
        <w:rPr>
          <w:rFonts w:ascii="Times New Roman" w:eastAsia="Calibri" w:hAnsi="Times New Roman" w:cs="Times New Roman"/>
          <w:sz w:val="24"/>
          <w:szCs w:val="24"/>
        </w:rPr>
      </w:pPr>
    </w:p>
    <w:p w14:paraId="4EF6CDB1" w14:textId="50B1ECD6" w:rsidR="00FE6008" w:rsidRPr="00CA6C2E" w:rsidRDefault="00FE6008" w:rsidP="00FE6008">
      <w:pPr>
        <w:jc w:val="center"/>
        <w:rPr>
          <w:rFonts w:ascii="Times New Roman" w:hAnsi="Times New Roman" w:cs="Times New Roman"/>
          <w:b/>
          <w:sz w:val="28"/>
          <w:szCs w:val="28"/>
          <w:u w:val="single"/>
        </w:rPr>
      </w:pPr>
      <w:r w:rsidRPr="00FE6008">
        <w:rPr>
          <w:rFonts w:ascii="Times New Roman" w:hAnsi="Times New Roman" w:cs="Times New Roman"/>
          <w:b/>
          <w:sz w:val="28"/>
          <w:szCs w:val="28"/>
          <w:u w:val="single"/>
        </w:rPr>
        <w:t xml:space="preserve"> </w:t>
      </w:r>
      <w:r w:rsidRPr="00CA6C2E">
        <w:rPr>
          <w:rFonts w:ascii="Times New Roman" w:hAnsi="Times New Roman" w:cs="Times New Roman"/>
          <w:b/>
          <w:sz w:val="28"/>
          <w:szCs w:val="28"/>
          <w:u w:val="single"/>
        </w:rPr>
        <w:t>Ω Ι Δ Ι Ο</w:t>
      </w:r>
    </w:p>
    <w:p w14:paraId="6D3DD132" w14:textId="77777777" w:rsidR="00FE6008" w:rsidRDefault="00FE6008" w:rsidP="00FE6008">
      <w:pPr>
        <w:jc w:val="both"/>
        <w:rPr>
          <w:rFonts w:ascii="Times New Roman" w:hAnsi="Times New Roman" w:cs="Times New Roman"/>
          <w:sz w:val="24"/>
          <w:szCs w:val="24"/>
        </w:rPr>
      </w:pPr>
      <w:r w:rsidRPr="00801D37">
        <w:rPr>
          <w:rFonts w:ascii="Times New Roman" w:hAnsi="Times New Roman" w:cs="Times New Roman"/>
          <w:sz w:val="24"/>
          <w:szCs w:val="24"/>
        </w:rPr>
        <w:t xml:space="preserve">Συνιστάται η συνέχιση της προστασίας των σταφυλιών από το </w:t>
      </w:r>
      <w:proofErr w:type="spellStart"/>
      <w:r w:rsidRPr="00801D37">
        <w:rPr>
          <w:rFonts w:ascii="Times New Roman" w:hAnsi="Times New Roman" w:cs="Times New Roman"/>
          <w:sz w:val="24"/>
          <w:szCs w:val="24"/>
        </w:rPr>
        <w:t>ωίδιο</w:t>
      </w:r>
      <w:proofErr w:type="spellEnd"/>
      <w:r w:rsidRPr="00801D37">
        <w:rPr>
          <w:rFonts w:ascii="Times New Roman" w:hAnsi="Times New Roman" w:cs="Times New Roman"/>
          <w:sz w:val="24"/>
          <w:szCs w:val="24"/>
        </w:rPr>
        <w:t xml:space="preserve">, μέχρι τουλάχιστον και το στάδιο του “γυαλίσματος” των ραγών. Να προσεχθούν ιδιαίτερα τα αμπέλια που βρίσκονται σε περιοχές, στις οποίες η ασθένεια ενδημεί, καθώς επίσης και οι ευαίσθητες ποικιλίες. Επισημαίνεται το γεγονός, ότι η καταπολέμηση του </w:t>
      </w:r>
      <w:proofErr w:type="spellStart"/>
      <w:r w:rsidRPr="00801D37">
        <w:rPr>
          <w:rFonts w:ascii="Times New Roman" w:hAnsi="Times New Roman" w:cs="Times New Roman"/>
          <w:sz w:val="24"/>
          <w:szCs w:val="24"/>
        </w:rPr>
        <w:t>ωιδίου</w:t>
      </w:r>
      <w:proofErr w:type="spellEnd"/>
      <w:r w:rsidRPr="00801D37">
        <w:rPr>
          <w:rFonts w:ascii="Times New Roman" w:hAnsi="Times New Roman" w:cs="Times New Roman"/>
          <w:sz w:val="24"/>
          <w:szCs w:val="24"/>
        </w:rPr>
        <w:t xml:space="preserve"> είναι κυρίως προληπτική, δεδομένου ότι η αντιμετώπιση της ασθένειας στην περίπτωση που έχουν εκδηλωθεί προσβολές από το παθογόνο, είναι εξαιρετικά δύσκολη και όχι πάντα αποτελεσματική. </w:t>
      </w:r>
    </w:p>
    <w:p w14:paraId="778F5975" w14:textId="77777777" w:rsidR="00FE6008" w:rsidRDefault="00FE6008" w:rsidP="00FE6008">
      <w:pPr>
        <w:jc w:val="both"/>
        <w:rPr>
          <w:rFonts w:ascii="Times New Roman" w:hAnsi="Times New Roman" w:cs="Times New Roman"/>
          <w:sz w:val="24"/>
          <w:szCs w:val="24"/>
        </w:rPr>
      </w:pPr>
    </w:p>
    <w:p w14:paraId="5167C5BA" w14:textId="77777777" w:rsidR="00FE6008" w:rsidRPr="00801D37" w:rsidRDefault="00FE6008" w:rsidP="00FE6008">
      <w:pPr>
        <w:jc w:val="center"/>
        <w:rPr>
          <w:rFonts w:ascii="Times New Roman" w:hAnsi="Times New Roman" w:cs="Times New Roman"/>
          <w:b/>
          <w:sz w:val="24"/>
          <w:szCs w:val="24"/>
          <w:u w:val="single"/>
        </w:rPr>
      </w:pPr>
      <w:r w:rsidRPr="00801D37">
        <w:rPr>
          <w:rFonts w:ascii="Times New Roman" w:hAnsi="Times New Roman" w:cs="Times New Roman"/>
          <w:b/>
          <w:sz w:val="24"/>
          <w:szCs w:val="24"/>
          <w:u w:val="single"/>
        </w:rPr>
        <w:t>Β Ο Τ Ρ Υ Τ Η Σ</w:t>
      </w:r>
    </w:p>
    <w:p w14:paraId="151963E3" w14:textId="77777777" w:rsidR="00FE6008" w:rsidRDefault="00FE6008" w:rsidP="00FE6008">
      <w:pPr>
        <w:jc w:val="both"/>
        <w:rPr>
          <w:rFonts w:ascii="Times New Roman" w:hAnsi="Times New Roman" w:cs="Times New Roman"/>
          <w:sz w:val="24"/>
          <w:szCs w:val="24"/>
        </w:rPr>
      </w:pPr>
      <w:r w:rsidRPr="00801D37">
        <w:rPr>
          <w:rFonts w:ascii="Times New Roman" w:hAnsi="Times New Roman" w:cs="Times New Roman"/>
          <w:sz w:val="24"/>
          <w:szCs w:val="24"/>
        </w:rPr>
        <w:t xml:space="preserve">Η σοβαρότερη και καταστροφικότερη μορφή προσβολής από τον μύκητα είναι η σήψη των ώριμων σταφυλιών. Συχνά η δράση του </w:t>
      </w:r>
      <w:proofErr w:type="spellStart"/>
      <w:r w:rsidRPr="00801D37">
        <w:rPr>
          <w:rFonts w:ascii="Times New Roman" w:hAnsi="Times New Roman" w:cs="Times New Roman"/>
          <w:sz w:val="24"/>
          <w:szCs w:val="24"/>
        </w:rPr>
        <w:t>βοτρύτη</w:t>
      </w:r>
      <w:proofErr w:type="spellEnd"/>
      <w:r w:rsidRPr="00801D37">
        <w:rPr>
          <w:rFonts w:ascii="Times New Roman" w:hAnsi="Times New Roman" w:cs="Times New Roman"/>
          <w:sz w:val="24"/>
          <w:szCs w:val="24"/>
        </w:rPr>
        <w:t xml:space="preserve"> συνεπικουρείται από άλλους σαπροφυτικούς μύκητες και κυρίως του </w:t>
      </w:r>
      <w:proofErr w:type="spellStart"/>
      <w:r w:rsidRPr="00801D37">
        <w:rPr>
          <w:rFonts w:ascii="Times New Roman" w:hAnsi="Times New Roman" w:cs="Times New Roman"/>
          <w:sz w:val="24"/>
          <w:szCs w:val="24"/>
        </w:rPr>
        <w:t>Aspergillus</w:t>
      </w:r>
      <w:proofErr w:type="spellEnd"/>
      <w:r w:rsidRPr="00801D37">
        <w:rPr>
          <w:rFonts w:ascii="Times New Roman" w:hAnsi="Times New Roman" w:cs="Times New Roman"/>
          <w:sz w:val="24"/>
          <w:szCs w:val="24"/>
        </w:rPr>
        <w:t xml:space="preserve"> </w:t>
      </w:r>
      <w:proofErr w:type="spellStart"/>
      <w:r w:rsidRPr="00801D37">
        <w:rPr>
          <w:rFonts w:ascii="Times New Roman" w:hAnsi="Times New Roman" w:cs="Times New Roman"/>
          <w:sz w:val="24"/>
          <w:szCs w:val="24"/>
        </w:rPr>
        <w:t>niger</w:t>
      </w:r>
      <w:proofErr w:type="spellEnd"/>
      <w:r w:rsidRPr="00801D37">
        <w:rPr>
          <w:rFonts w:ascii="Times New Roman" w:hAnsi="Times New Roman" w:cs="Times New Roman"/>
          <w:sz w:val="24"/>
          <w:szCs w:val="24"/>
        </w:rPr>
        <w:t xml:space="preserve">. Ο κίνδυνος προσβολής από το παθογόνο είναι μεγάλος στις υγρές και δροσερές περιοχές και κυρίως όταν υπάρχουν ράγες τραυματισμένες από διάφορα αίτια, όπως </w:t>
      </w:r>
      <w:proofErr w:type="spellStart"/>
      <w:r w:rsidRPr="00801D37">
        <w:rPr>
          <w:rFonts w:ascii="Times New Roman" w:hAnsi="Times New Roman" w:cs="Times New Roman"/>
          <w:sz w:val="24"/>
          <w:szCs w:val="24"/>
        </w:rPr>
        <w:t>ωίδιο</w:t>
      </w:r>
      <w:proofErr w:type="spellEnd"/>
      <w:r w:rsidRPr="00801D37">
        <w:rPr>
          <w:rFonts w:ascii="Times New Roman" w:hAnsi="Times New Roman" w:cs="Times New Roman"/>
          <w:sz w:val="24"/>
          <w:szCs w:val="24"/>
        </w:rPr>
        <w:t xml:space="preserve">, </w:t>
      </w:r>
      <w:proofErr w:type="spellStart"/>
      <w:r w:rsidRPr="00801D37">
        <w:rPr>
          <w:rFonts w:ascii="Times New Roman" w:hAnsi="Times New Roman" w:cs="Times New Roman"/>
          <w:sz w:val="24"/>
          <w:szCs w:val="24"/>
        </w:rPr>
        <w:t>ευδεμίδα</w:t>
      </w:r>
      <w:proofErr w:type="spellEnd"/>
      <w:r w:rsidRPr="00801D37">
        <w:rPr>
          <w:rFonts w:ascii="Times New Roman" w:hAnsi="Times New Roman" w:cs="Times New Roman"/>
          <w:sz w:val="24"/>
          <w:szCs w:val="24"/>
        </w:rPr>
        <w:t xml:space="preserve">, άλλα έντομα, ακανόνιστα ή υπερβολικά ποτίσματα, πουλιά, χαλάζι, ισχυρός άνεμος κ.ά. Για την προληπτική αντιμετώπιση της ασθένειας συνιστάται η εφαρμογή μίας σειράς καλλιεργητικών και άλλων μέτρων όπως: 1) σωστή διαχείριση της κόμης των </w:t>
      </w:r>
      <w:proofErr w:type="spellStart"/>
      <w:r w:rsidRPr="00801D37">
        <w:rPr>
          <w:rFonts w:ascii="Times New Roman" w:hAnsi="Times New Roman" w:cs="Times New Roman"/>
          <w:sz w:val="24"/>
          <w:szCs w:val="24"/>
        </w:rPr>
        <w:t>πρέμνων</w:t>
      </w:r>
      <w:proofErr w:type="spellEnd"/>
      <w:r w:rsidRPr="00801D37">
        <w:rPr>
          <w:rFonts w:ascii="Times New Roman" w:hAnsi="Times New Roman" w:cs="Times New Roman"/>
          <w:sz w:val="24"/>
          <w:szCs w:val="24"/>
        </w:rPr>
        <w:t xml:space="preserve"> (βλαστολόγημα και ξεφύλλισμα) για τη μείωση της υγρασίας και την αποτελεσματική κάλυψη των βοτρύων με το </w:t>
      </w:r>
      <w:proofErr w:type="spellStart"/>
      <w:r w:rsidRPr="00801D37">
        <w:rPr>
          <w:rFonts w:ascii="Times New Roman" w:hAnsi="Times New Roman" w:cs="Times New Roman"/>
          <w:sz w:val="24"/>
          <w:szCs w:val="24"/>
        </w:rPr>
        <w:t>ψεκαστικό</w:t>
      </w:r>
      <w:proofErr w:type="spellEnd"/>
      <w:r w:rsidRPr="00801D37">
        <w:rPr>
          <w:rFonts w:ascii="Times New Roman" w:hAnsi="Times New Roman" w:cs="Times New Roman"/>
          <w:sz w:val="24"/>
          <w:szCs w:val="24"/>
        </w:rPr>
        <w:t xml:space="preserve"> υγρό, 2) αποφυγή υπερβολικής και ακανόνιστης χρονικά άρδευσης, 3) αποτελεσματική προστασία των σταφυλιών από το </w:t>
      </w:r>
      <w:proofErr w:type="spellStart"/>
      <w:r w:rsidRPr="00801D37">
        <w:rPr>
          <w:rFonts w:ascii="Times New Roman" w:hAnsi="Times New Roman" w:cs="Times New Roman"/>
          <w:sz w:val="24"/>
          <w:szCs w:val="24"/>
        </w:rPr>
        <w:t>ωίδιο</w:t>
      </w:r>
      <w:proofErr w:type="spellEnd"/>
      <w:r w:rsidRPr="00801D37">
        <w:rPr>
          <w:rFonts w:ascii="Times New Roman" w:hAnsi="Times New Roman" w:cs="Times New Roman"/>
          <w:sz w:val="24"/>
          <w:szCs w:val="24"/>
        </w:rPr>
        <w:t xml:space="preserve"> στα προηγούμενα στάδια ανάπτυξης, 4) αποτελεσματική προστασία των σταφυλιών από την </w:t>
      </w:r>
      <w:proofErr w:type="spellStart"/>
      <w:r w:rsidRPr="00801D37">
        <w:rPr>
          <w:rFonts w:ascii="Times New Roman" w:hAnsi="Times New Roman" w:cs="Times New Roman"/>
          <w:sz w:val="24"/>
          <w:szCs w:val="24"/>
        </w:rPr>
        <w:t>ευδεμίδα</w:t>
      </w:r>
      <w:proofErr w:type="spellEnd"/>
      <w:r w:rsidRPr="00801D37">
        <w:rPr>
          <w:rFonts w:ascii="Times New Roman" w:hAnsi="Times New Roman" w:cs="Times New Roman"/>
          <w:sz w:val="24"/>
          <w:szCs w:val="24"/>
        </w:rPr>
        <w:t xml:space="preserve">, αλλά </w:t>
      </w:r>
      <w:r w:rsidRPr="00801D37">
        <w:rPr>
          <w:rFonts w:ascii="Times New Roman" w:hAnsi="Times New Roman" w:cs="Times New Roman"/>
          <w:sz w:val="24"/>
          <w:szCs w:val="24"/>
        </w:rPr>
        <w:lastRenderedPageBreak/>
        <w:t xml:space="preserve">και από άλλα έντομα που προκαλούν πληγές ή/και μεταφέρουν σε αυτές μολύσματα και 5) ορθολογική χρήση ορμονικών σκευασμάτων σε ορισμένες </w:t>
      </w:r>
      <w:proofErr w:type="spellStart"/>
      <w:r w:rsidRPr="00801D37">
        <w:rPr>
          <w:rFonts w:ascii="Times New Roman" w:hAnsi="Times New Roman" w:cs="Times New Roman"/>
          <w:sz w:val="24"/>
          <w:szCs w:val="24"/>
        </w:rPr>
        <w:t>πυκνόραγες</w:t>
      </w:r>
      <w:proofErr w:type="spellEnd"/>
      <w:r w:rsidRPr="00801D37">
        <w:rPr>
          <w:rFonts w:ascii="Times New Roman" w:hAnsi="Times New Roman" w:cs="Times New Roman"/>
          <w:sz w:val="24"/>
          <w:szCs w:val="24"/>
        </w:rPr>
        <w:t xml:space="preserve"> κυρίως ποικιλίες, για την επιμήκυνση της ράχης των σταφυλιών και προκειμένου αυτά να γίνουν λιγότερο συμπαγή. Ο αριθμός των επεμβάσεων για την προστασία από την ασθένεια εξαρτάται από: 1) τις επικρατούσες καιρικές συνθήκες (βροχερός, υγρός και ανεμώδης καιρός είναι ιδιαίτερα ευνοϊκός), 2) το ιστορικό προσβολής του αμπελώνα από την ασθένεια, 3) την ευαισθησία της ποικιλίας στην διενέργεια μίας επέμβασης με ένα κατάλληλο και εγκεκριμένο μυκητοκτόνο στην έναρξη της ωρίμανσης και ενός δεύτερου 3─4 εβδομάδες πριν τον τρύγο. Συνιστάται οι ψεκασμοί στο στάδιο αυτό να γίνονται με χαλκούχα σκευάσματα, διότι προκαλείται σκλήρυνση της επιδερμίδας των ραγών και συνεπώς αύξηση</w:t>
      </w:r>
      <w:r>
        <w:rPr>
          <w:rFonts w:ascii="Times New Roman" w:hAnsi="Times New Roman" w:cs="Times New Roman"/>
          <w:sz w:val="24"/>
          <w:szCs w:val="24"/>
        </w:rPr>
        <w:t xml:space="preserve"> της αντοχής τους στον </w:t>
      </w:r>
      <w:proofErr w:type="spellStart"/>
      <w:r>
        <w:rPr>
          <w:rFonts w:ascii="Times New Roman" w:hAnsi="Times New Roman" w:cs="Times New Roman"/>
          <w:sz w:val="24"/>
          <w:szCs w:val="24"/>
        </w:rPr>
        <w:t>βοτρύτη</w:t>
      </w:r>
      <w:proofErr w:type="spellEnd"/>
      <w:r>
        <w:rPr>
          <w:rFonts w:ascii="Times New Roman" w:hAnsi="Times New Roman" w:cs="Times New Roman"/>
          <w:sz w:val="24"/>
          <w:szCs w:val="24"/>
        </w:rPr>
        <w:t>.</w:t>
      </w:r>
    </w:p>
    <w:p w14:paraId="0A19C3D9" w14:textId="77777777" w:rsidR="00FE6008" w:rsidRDefault="00FE6008" w:rsidP="00FE6008">
      <w:pPr>
        <w:jc w:val="both"/>
        <w:rPr>
          <w:rFonts w:ascii="Times New Roman" w:hAnsi="Times New Roman" w:cs="Times New Roman"/>
          <w:sz w:val="24"/>
          <w:szCs w:val="24"/>
        </w:rPr>
      </w:pPr>
    </w:p>
    <w:p w14:paraId="197B2125" w14:textId="77777777" w:rsidR="00FE6008" w:rsidRPr="00801D37" w:rsidRDefault="00FE6008" w:rsidP="00FE6008">
      <w:pPr>
        <w:jc w:val="center"/>
        <w:rPr>
          <w:rFonts w:ascii="Times New Roman" w:hAnsi="Times New Roman" w:cs="Times New Roman"/>
          <w:b/>
          <w:sz w:val="24"/>
          <w:szCs w:val="24"/>
          <w:u w:val="single"/>
        </w:rPr>
      </w:pPr>
      <w:r w:rsidRPr="00801D37">
        <w:rPr>
          <w:rFonts w:ascii="Times New Roman" w:hAnsi="Times New Roman" w:cs="Times New Roman"/>
          <w:b/>
          <w:sz w:val="24"/>
          <w:szCs w:val="24"/>
          <w:u w:val="single"/>
        </w:rPr>
        <w:t xml:space="preserve">Ο Ξ Ι Ν Η </w:t>
      </w:r>
      <w:r>
        <w:rPr>
          <w:rFonts w:ascii="Times New Roman" w:hAnsi="Times New Roman" w:cs="Times New Roman"/>
          <w:b/>
          <w:sz w:val="24"/>
          <w:szCs w:val="24"/>
          <w:u w:val="single"/>
        </w:rPr>
        <w:t xml:space="preserve">     </w:t>
      </w:r>
      <w:r w:rsidRPr="00801D37">
        <w:rPr>
          <w:rFonts w:ascii="Times New Roman" w:hAnsi="Times New Roman" w:cs="Times New Roman"/>
          <w:b/>
          <w:sz w:val="24"/>
          <w:szCs w:val="24"/>
          <w:u w:val="single"/>
        </w:rPr>
        <w:t>Σ Η ΨΗ</w:t>
      </w:r>
    </w:p>
    <w:p w14:paraId="23B33C98" w14:textId="77777777" w:rsidR="00FE6008" w:rsidRDefault="00FE6008" w:rsidP="00FE6008">
      <w:pPr>
        <w:jc w:val="both"/>
        <w:rPr>
          <w:rFonts w:ascii="Times New Roman" w:hAnsi="Times New Roman" w:cs="Times New Roman"/>
          <w:sz w:val="24"/>
          <w:szCs w:val="24"/>
        </w:rPr>
      </w:pPr>
      <w:r w:rsidRPr="00801D37">
        <w:rPr>
          <w:rFonts w:ascii="Times New Roman" w:hAnsi="Times New Roman" w:cs="Times New Roman"/>
          <w:sz w:val="24"/>
          <w:szCs w:val="24"/>
        </w:rPr>
        <w:t xml:space="preserve">Πρόκειται για ασθένεια που παρατηρείται την περίοδο της ωρίμασης των σταφυλιών, όταν το ποσοστό των σακχάρων φθάνει το 10% περίπου. Η ευαισθησία των σταφυλιών αυξάνει όσο πλησιάζει ο τρύγος. Η ασθένεια οφείλεται σε ένα </w:t>
      </w:r>
      <w:proofErr w:type="spellStart"/>
      <w:r w:rsidRPr="00801D37">
        <w:rPr>
          <w:rFonts w:ascii="Times New Roman" w:hAnsi="Times New Roman" w:cs="Times New Roman"/>
          <w:sz w:val="24"/>
          <w:szCs w:val="24"/>
        </w:rPr>
        <w:t>σύμπλοκο</w:t>
      </w:r>
      <w:proofErr w:type="spellEnd"/>
      <w:r w:rsidRPr="00801D37">
        <w:rPr>
          <w:rFonts w:ascii="Times New Roman" w:hAnsi="Times New Roman" w:cs="Times New Roman"/>
          <w:sz w:val="24"/>
          <w:szCs w:val="24"/>
        </w:rPr>
        <w:t xml:space="preserve"> βακτηρίων και σακχαρομυκήτων. Η μόλυνση συντελείται πάντα μέσω πληγών στις ράγες και προκαλείται ταχύτατη σήψη των ραγών. Η σήψη συχνά επεκτείνεται σε ολόκληρο το σταφύλι και η απώλεια στην παραγωγή μπορεί να είναι ιδιαίτερα υψηλή. Κύριος φορέας μετάδοσης της ασθένειας είναι το δίπτερο </w:t>
      </w:r>
      <w:proofErr w:type="spellStart"/>
      <w:r w:rsidRPr="00801D37">
        <w:rPr>
          <w:rFonts w:ascii="Times New Roman" w:hAnsi="Times New Roman" w:cs="Times New Roman"/>
          <w:sz w:val="24"/>
          <w:szCs w:val="24"/>
        </w:rPr>
        <w:t>Drosophila</w:t>
      </w:r>
      <w:proofErr w:type="spellEnd"/>
      <w:r w:rsidRPr="00801D37">
        <w:rPr>
          <w:rFonts w:ascii="Times New Roman" w:hAnsi="Times New Roman" w:cs="Times New Roman"/>
          <w:sz w:val="24"/>
          <w:szCs w:val="24"/>
        </w:rPr>
        <w:t xml:space="preserve"> </w:t>
      </w:r>
      <w:proofErr w:type="spellStart"/>
      <w:r w:rsidRPr="00801D37">
        <w:rPr>
          <w:rFonts w:ascii="Times New Roman" w:hAnsi="Times New Roman" w:cs="Times New Roman"/>
          <w:sz w:val="24"/>
          <w:szCs w:val="24"/>
        </w:rPr>
        <w:t>melanogaster</w:t>
      </w:r>
      <w:proofErr w:type="spellEnd"/>
      <w:r w:rsidRPr="00801D37">
        <w:rPr>
          <w:rFonts w:ascii="Times New Roman" w:hAnsi="Times New Roman" w:cs="Times New Roman"/>
          <w:sz w:val="24"/>
          <w:szCs w:val="24"/>
        </w:rPr>
        <w:t xml:space="preserve"> (κοινώς μύγα του ξυδιού), το οποίο επισκέπτεται τις πληγωμένες ράγες και μεταφέρει το μόλυσμα. Η παρουσία του εντόμου στον αμπελώνα αποτελεί ένδειξη ύπαρξης της ασθένειας. Για την προστασία των σταφυλιών που ωριμάζουν από την ασθένεια, συνιστάται η λήψη μέτρων για την αποτροπή δημιουργίας πληγών στις ράγες όπως: 1) έγκαιρη και αποτελεσματική καταπολέμηση του </w:t>
      </w:r>
      <w:proofErr w:type="spellStart"/>
      <w:r w:rsidRPr="00801D37">
        <w:rPr>
          <w:rFonts w:ascii="Times New Roman" w:hAnsi="Times New Roman" w:cs="Times New Roman"/>
          <w:sz w:val="24"/>
          <w:szCs w:val="24"/>
        </w:rPr>
        <w:t>ωιδίου</w:t>
      </w:r>
      <w:proofErr w:type="spellEnd"/>
      <w:r w:rsidRPr="00801D37">
        <w:rPr>
          <w:rFonts w:ascii="Times New Roman" w:hAnsi="Times New Roman" w:cs="Times New Roman"/>
          <w:sz w:val="24"/>
          <w:szCs w:val="24"/>
        </w:rPr>
        <w:t xml:space="preserve">, 2) αποτελεσματική καταπολέμηση της </w:t>
      </w:r>
      <w:proofErr w:type="spellStart"/>
      <w:r w:rsidRPr="00801D37">
        <w:rPr>
          <w:rFonts w:ascii="Times New Roman" w:hAnsi="Times New Roman" w:cs="Times New Roman"/>
          <w:sz w:val="24"/>
          <w:szCs w:val="24"/>
        </w:rPr>
        <w:t>ευδεμίδας</w:t>
      </w:r>
      <w:proofErr w:type="spellEnd"/>
      <w:r w:rsidRPr="00801D37">
        <w:rPr>
          <w:rFonts w:ascii="Times New Roman" w:hAnsi="Times New Roman" w:cs="Times New Roman"/>
          <w:sz w:val="24"/>
          <w:szCs w:val="24"/>
        </w:rPr>
        <w:t xml:space="preserve"> καθώς και άλλων εντόμων που προκαλούν φαγώματα στις ράγες, 4) ορθολογικό πρόγραμμα άρδευσης, 5) αποφυγή υπερβολικής λίπανσης, 6) ορθολογική χρήση ορμονικών σκευασμάτων σε </w:t>
      </w:r>
      <w:proofErr w:type="spellStart"/>
      <w:r w:rsidRPr="00801D37">
        <w:rPr>
          <w:rFonts w:ascii="Times New Roman" w:hAnsi="Times New Roman" w:cs="Times New Roman"/>
          <w:sz w:val="24"/>
          <w:szCs w:val="24"/>
        </w:rPr>
        <w:t>πυκνόραγες</w:t>
      </w:r>
      <w:proofErr w:type="spellEnd"/>
      <w:r w:rsidRPr="00801D37">
        <w:rPr>
          <w:rFonts w:ascii="Times New Roman" w:hAnsi="Times New Roman" w:cs="Times New Roman"/>
          <w:sz w:val="24"/>
          <w:szCs w:val="24"/>
        </w:rPr>
        <w:t xml:space="preserve"> ποικιλίες, προκειμένου τα σταφύλια να γίνουν λιγότερο συμπαγή και 7) εφαρμογή χαλκούχων σκευασμάτων, τα οποία προκαλούν σκλήρυνση της επιδερμίδας των ραγών. Η καταπολέμηση της </w:t>
      </w:r>
      <w:proofErr w:type="spellStart"/>
      <w:r w:rsidRPr="00801D37">
        <w:rPr>
          <w:rFonts w:ascii="Times New Roman" w:hAnsi="Times New Roman" w:cs="Times New Roman"/>
          <w:sz w:val="24"/>
          <w:szCs w:val="24"/>
        </w:rPr>
        <w:t>δροσόφιλας</w:t>
      </w:r>
      <w:proofErr w:type="spellEnd"/>
      <w:r w:rsidRPr="00801D37">
        <w:rPr>
          <w:rFonts w:ascii="Times New Roman" w:hAnsi="Times New Roman" w:cs="Times New Roman"/>
          <w:sz w:val="24"/>
          <w:szCs w:val="24"/>
        </w:rPr>
        <w:t xml:space="preserve"> παρουσιάζει δυσκολία, αφενός διότι δεν υπάρχει εγκεκριμένο εντομοκτόνο και αφετέρου η καταπολέμηση τοποθετείται χρονικά πολύ κοντά στον τρύγο. </w:t>
      </w:r>
    </w:p>
    <w:p w14:paraId="2E2856E1" w14:textId="77777777" w:rsidR="00FE6008" w:rsidRDefault="00FE6008" w:rsidP="00FE6008">
      <w:pPr>
        <w:jc w:val="both"/>
        <w:rPr>
          <w:rFonts w:ascii="Times New Roman" w:hAnsi="Times New Roman" w:cs="Times New Roman"/>
          <w:sz w:val="24"/>
          <w:szCs w:val="24"/>
        </w:rPr>
      </w:pPr>
    </w:p>
    <w:p w14:paraId="5C99D066" w14:textId="77777777" w:rsidR="00FE6008" w:rsidRPr="00801D37" w:rsidRDefault="00FE6008" w:rsidP="00FE6008">
      <w:pPr>
        <w:jc w:val="center"/>
        <w:rPr>
          <w:rFonts w:ascii="Times New Roman" w:hAnsi="Times New Roman" w:cs="Times New Roman"/>
          <w:b/>
          <w:sz w:val="24"/>
          <w:szCs w:val="24"/>
          <w:u w:val="single"/>
        </w:rPr>
      </w:pPr>
      <w:r w:rsidRPr="00801D37">
        <w:rPr>
          <w:rFonts w:ascii="Times New Roman" w:hAnsi="Times New Roman" w:cs="Times New Roman"/>
          <w:b/>
          <w:sz w:val="24"/>
          <w:szCs w:val="24"/>
          <w:u w:val="single"/>
        </w:rPr>
        <w:t>Ξ Η Ρ Α Ν Σ Η</w:t>
      </w:r>
      <w:r>
        <w:rPr>
          <w:rFonts w:ascii="Times New Roman" w:hAnsi="Times New Roman" w:cs="Times New Roman"/>
          <w:b/>
          <w:sz w:val="24"/>
          <w:szCs w:val="24"/>
          <w:u w:val="single"/>
        </w:rPr>
        <w:t xml:space="preserve">   </w:t>
      </w:r>
      <w:r w:rsidRPr="00801D37">
        <w:rPr>
          <w:rFonts w:ascii="Times New Roman" w:hAnsi="Times New Roman" w:cs="Times New Roman"/>
          <w:b/>
          <w:sz w:val="24"/>
          <w:szCs w:val="24"/>
          <w:u w:val="single"/>
        </w:rPr>
        <w:t xml:space="preserve"> Ρ Α Χ Η Σ</w:t>
      </w:r>
    </w:p>
    <w:p w14:paraId="13DCD105" w14:textId="77777777" w:rsidR="00FE6008" w:rsidRDefault="00FE6008" w:rsidP="00FE6008">
      <w:pPr>
        <w:jc w:val="both"/>
        <w:rPr>
          <w:rFonts w:ascii="Times New Roman" w:hAnsi="Times New Roman" w:cs="Times New Roman"/>
          <w:sz w:val="24"/>
          <w:szCs w:val="24"/>
        </w:rPr>
      </w:pPr>
      <w:r w:rsidRPr="00801D37">
        <w:rPr>
          <w:rFonts w:ascii="Times New Roman" w:hAnsi="Times New Roman" w:cs="Times New Roman"/>
          <w:sz w:val="24"/>
          <w:szCs w:val="24"/>
        </w:rPr>
        <w:t xml:space="preserve">Πρόκειται για τη σοβαρότερη φυσιολογική (μη παρασιτική) ασθένεια του αμπελιού. Οφείλεται στη διαταραχή της σχέσης </w:t>
      </w:r>
      <w:proofErr w:type="spellStart"/>
      <w:r w:rsidRPr="00801D37">
        <w:rPr>
          <w:rFonts w:ascii="Times New Roman" w:hAnsi="Times New Roman" w:cs="Times New Roman"/>
          <w:sz w:val="24"/>
          <w:szCs w:val="24"/>
        </w:rPr>
        <w:t>καλίου─ασβεστίου─μαγνησίου</w:t>
      </w:r>
      <w:proofErr w:type="spellEnd"/>
      <w:r w:rsidRPr="00801D37">
        <w:rPr>
          <w:rFonts w:ascii="Times New Roman" w:hAnsi="Times New Roman" w:cs="Times New Roman"/>
          <w:sz w:val="24"/>
          <w:szCs w:val="24"/>
        </w:rPr>
        <w:t xml:space="preserve"> και εμφανίζεται την περίοδο της ωρίμανσης των βοτρύων. Σε περίπτωση μεγάλης προσβολής, η απώλεια της παραγωγής μπορεί να είναι ιδιαίτερα υψηλή. Για την προληπτική αντιμετώπιση της πάθησης συνιστώνται: 1) προσθήκη καλά χωνεμένης κοπριάς για τη βελτίωση της δομής και της γονιμότητας του εδάφους, 2) ορθολογική εφαρμογή χειμερινού και θερινών κλαδεμάτων για τη σωστή ρύθμιση της ζωηρότητας των </w:t>
      </w:r>
      <w:proofErr w:type="spellStart"/>
      <w:r w:rsidRPr="00801D37">
        <w:rPr>
          <w:rFonts w:ascii="Times New Roman" w:hAnsi="Times New Roman" w:cs="Times New Roman"/>
          <w:sz w:val="24"/>
          <w:szCs w:val="24"/>
        </w:rPr>
        <w:t>πρέμνων</w:t>
      </w:r>
      <w:proofErr w:type="spellEnd"/>
      <w:r w:rsidRPr="00801D37">
        <w:rPr>
          <w:rFonts w:ascii="Times New Roman" w:hAnsi="Times New Roman" w:cs="Times New Roman"/>
          <w:sz w:val="24"/>
          <w:szCs w:val="24"/>
        </w:rPr>
        <w:t xml:space="preserve">, 3) αποφυγή πλούσιας λίπανσης και ειδικότερα περιορισμός των καλιούχων λιπασμάτων και 4) αποφυγή υπερβολικής και ακανόνιστης άρδευσης. Στις ευαίσθητες στην πάθηση ποικιλίες και στους αμπελώνες που συχνά εμφανίζεται η πάθηση, συστήνονται δύο ως τρεις ψεκασμοί με άλατα του μαγνησίου ή με </w:t>
      </w:r>
      <w:proofErr w:type="spellStart"/>
      <w:r w:rsidRPr="00801D37">
        <w:rPr>
          <w:rFonts w:ascii="Times New Roman" w:hAnsi="Times New Roman" w:cs="Times New Roman"/>
          <w:sz w:val="24"/>
          <w:szCs w:val="24"/>
        </w:rPr>
        <w:t>διαφυλλικά</w:t>
      </w:r>
      <w:proofErr w:type="spellEnd"/>
      <w:r w:rsidRPr="00801D37">
        <w:rPr>
          <w:rFonts w:ascii="Times New Roman" w:hAnsi="Times New Roman" w:cs="Times New Roman"/>
          <w:sz w:val="24"/>
          <w:szCs w:val="24"/>
        </w:rPr>
        <w:t xml:space="preserve"> λιπάσματα υψηλής περιεκτικότητας σε μαγνήσιο. Η εφαρμογή των επεμβάσεων τοποθετείται: 1) πριν από την έναρξη ωρίμανσης των σταφυλιών, 2) στην αρχή της ωρίμανσης και 3) 7-10 ημέρες αργότερα. Είναι σημαντικό να γίνεται πλήρης διαβροχή των σταφυλιών με το </w:t>
      </w:r>
      <w:proofErr w:type="spellStart"/>
      <w:r w:rsidRPr="00801D37">
        <w:rPr>
          <w:rFonts w:ascii="Times New Roman" w:hAnsi="Times New Roman" w:cs="Times New Roman"/>
          <w:sz w:val="24"/>
          <w:szCs w:val="24"/>
        </w:rPr>
        <w:t>ψεκαστικό</w:t>
      </w:r>
      <w:proofErr w:type="spellEnd"/>
      <w:r w:rsidRPr="00801D37">
        <w:rPr>
          <w:rFonts w:ascii="Times New Roman" w:hAnsi="Times New Roman" w:cs="Times New Roman"/>
          <w:sz w:val="24"/>
          <w:szCs w:val="24"/>
        </w:rPr>
        <w:t xml:space="preserve"> υγρό. </w:t>
      </w:r>
    </w:p>
    <w:p w14:paraId="7C237236" w14:textId="77777777" w:rsidR="000C0459" w:rsidRPr="000C0459" w:rsidRDefault="000C0459" w:rsidP="000C0459">
      <w:pPr>
        <w:jc w:val="both"/>
        <w:rPr>
          <w:rFonts w:ascii="Times New Roman" w:hAnsi="Times New Roman" w:cs="Times New Roman"/>
          <w:sz w:val="24"/>
          <w:szCs w:val="24"/>
        </w:rPr>
      </w:pPr>
    </w:p>
    <w:p w14:paraId="76E178C0" w14:textId="77777777" w:rsidR="000C0459" w:rsidRPr="000C0459" w:rsidRDefault="000C0459" w:rsidP="000C0459">
      <w:pPr>
        <w:rPr>
          <w:rFonts w:ascii="Times New Roman" w:hAnsi="Times New Roman" w:cs="Times New Roman"/>
          <w:sz w:val="24"/>
          <w:szCs w:val="24"/>
        </w:rPr>
      </w:pPr>
      <w:r w:rsidRPr="000C0459">
        <w:rPr>
          <w:rStyle w:val="a8"/>
          <w:rFonts w:ascii="Times New Roman" w:hAnsi="Times New Roman" w:cs="Times New Roman"/>
          <w:sz w:val="24"/>
          <w:szCs w:val="24"/>
          <w:u w:val="single"/>
        </w:rPr>
        <w:t>ΣΥΣΤΑΣΗ</w:t>
      </w:r>
      <w:r w:rsidRPr="000C0459">
        <w:rPr>
          <w:rFonts w:ascii="Times New Roman" w:hAnsi="Times New Roman" w:cs="Times New Roman"/>
          <w:sz w:val="24"/>
          <w:szCs w:val="24"/>
        </w:rPr>
        <w:t>:</w:t>
      </w:r>
    </w:p>
    <w:p w14:paraId="42E256C2" w14:textId="77777777" w:rsidR="000C0459" w:rsidRPr="000C0459" w:rsidRDefault="000C0459" w:rsidP="000C0459">
      <w:pPr>
        <w:jc w:val="both"/>
        <w:rPr>
          <w:rFonts w:ascii="Times New Roman" w:hAnsi="Times New Roman" w:cs="Times New Roman"/>
          <w:sz w:val="24"/>
          <w:szCs w:val="24"/>
        </w:rPr>
      </w:pPr>
      <w:r w:rsidRPr="000C0459">
        <w:rPr>
          <w:rFonts w:ascii="Times New Roman" w:hAnsi="Times New Roman" w:cs="Times New Roman"/>
          <w:sz w:val="24"/>
          <w:szCs w:val="24"/>
        </w:rPr>
        <w:t>Καλούνται οι καλλιεργητές, ιδίως αυτήν την εποχή, να επισκέπτονται όσο το δυνατό συχνότερα τις καλλιέργειες, προκειμένου να διαπιστώνουν έγκαιρα τυχόν προσβολές από φυτοπαράσιτα έτσι, ώστε να είναι εφικτή η αποτελεσματική αντιμετώπισή τους, με το μικρότερο οικονομικό και περιβαλλοντικό κόστος.</w:t>
      </w:r>
    </w:p>
    <w:p w14:paraId="002737CF" w14:textId="77777777" w:rsidR="000C0459" w:rsidRPr="000C0459" w:rsidRDefault="000C0459" w:rsidP="000C0459">
      <w:pPr>
        <w:rPr>
          <w:rFonts w:ascii="Times New Roman" w:hAnsi="Times New Roman" w:cs="Times New Roman"/>
          <w:sz w:val="24"/>
          <w:szCs w:val="24"/>
        </w:rPr>
      </w:pPr>
      <w:r w:rsidRPr="000C0459">
        <w:rPr>
          <w:rStyle w:val="a8"/>
          <w:rFonts w:ascii="Times New Roman" w:hAnsi="Times New Roman" w:cs="Times New Roman"/>
          <w:sz w:val="24"/>
          <w:szCs w:val="24"/>
          <w:u w:val="single"/>
        </w:rPr>
        <w:t>Προσοχή</w:t>
      </w:r>
      <w:r w:rsidRPr="000C0459">
        <w:rPr>
          <w:rFonts w:ascii="Times New Roman" w:hAnsi="Times New Roman" w:cs="Times New Roman"/>
          <w:sz w:val="24"/>
          <w:szCs w:val="24"/>
        </w:rPr>
        <w:t>:</w:t>
      </w:r>
    </w:p>
    <w:p w14:paraId="7B949FD1" w14:textId="63738998" w:rsidR="000C0459" w:rsidRPr="00293E19" w:rsidRDefault="000C0459" w:rsidP="00B503D2">
      <w:pPr>
        <w:jc w:val="both"/>
        <w:rPr>
          <w:rFonts w:ascii="Times New Roman" w:hAnsi="Times New Roman" w:cs="Times New Roman"/>
          <w:sz w:val="24"/>
          <w:szCs w:val="24"/>
        </w:rPr>
      </w:pPr>
      <w:r w:rsidRPr="000C0459">
        <w:rPr>
          <w:rFonts w:ascii="Times New Roman" w:hAnsi="Times New Roman" w:cs="Times New Roman"/>
          <w:sz w:val="24"/>
          <w:szCs w:val="24"/>
        </w:rPr>
        <w:t xml:space="preserve">Σε κάθε περίπτωση να τηρούνται αυστηρά οι οδηγίες χρήσης των </w:t>
      </w:r>
      <w:proofErr w:type="spellStart"/>
      <w:r w:rsidRPr="000C0459">
        <w:rPr>
          <w:rFonts w:ascii="Times New Roman" w:hAnsi="Times New Roman" w:cs="Times New Roman"/>
          <w:sz w:val="24"/>
          <w:szCs w:val="24"/>
        </w:rPr>
        <w:t>φυτοπροστατευτικών</w:t>
      </w:r>
      <w:proofErr w:type="spellEnd"/>
      <w:r w:rsidRPr="000C0459">
        <w:rPr>
          <w:rFonts w:ascii="Times New Roman" w:hAnsi="Times New Roman" w:cs="Times New Roman"/>
          <w:sz w:val="24"/>
          <w:szCs w:val="24"/>
        </w:rPr>
        <w:t xml:space="preserve"> προϊόντων για την αναλογία χρήσης, την </w:t>
      </w:r>
      <w:proofErr w:type="spellStart"/>
      <w:r w:rsidR="00C32D94" w:rsidRPr="000C0459">
        <w:rPr>
          <w:rFonts w:ascii="Times New Roman" w:hAnsi="Times New Roman" w:cs="Times New Roman"/>
          <w:sz w:val="24"/>
          <w:szCs w:val="24"/>
        </w:rPr>
        <w:t>συνδυαστικό</w:t>
      </w:r>
      <w:r w:rsidR="00C32D94">
        <w:rPr>
          <w:rFonts w:ascii="Times New Roman" w:hAnsi="Times New Roman" w:cs="Times New Roman"/>
          <w:sz w:val="24"/>
          <w:szCs w:val="24"/>
        </w:rPr>
        <w:t>τη</w:t>
      </w:r>
      <w:r w:rsidR="00C32D94" w:rsidRPr="000C0459">
        <w:rPr>
          <w:rFonts w:ascii="Times New Roman" w:hAnsi="Times New Roman" w:cs="Times New Roman"/>
          <w:sz w:val="24"/>
          <w:szCs w:val="24"/>
        </w:rPr>
        <w:t>τα</w:t>
      </w:r>
      <w:proofErr w:type="spellEnd"/>
      <w:r w:rsidRPr="000C0459">
        <w:rPr>
          <w:rFonts w:ascii="Times New Roman" w:hAnsi="Times New Roman" w:cs="Times New Roman"/>
          <w:sz w:val="24"/>
          <w:szCs w:val="24"/>
        </w:rPr>
        <w:t xml:space="preserve">, τον κίνδυνο </w:t>
      </w:r>
      <w:proofErr w:type="spellStart"/>
      <w:r w:rsidRPr="000C0459">
        <w:rPr>
          <w:rFonts w:ascii="Times New Roman" w:hAnsi="Times New Roman" w:cs="Times New Roman"/>
          <w:sz w:val="24"/>
          <w:szCs w:val="24"/>
        </w:rPr>
        <w:t>φυτοτοξικότητας</w:t>
      </w:r>
      <w:proofErr w:type="spellEnd"/>
      <w:r w:rsidRPr="000C0459">
        <w:rPr>
          <w:rFonts w:ascii="Times New Roman" w:hAnsi="Times New Roman" w:cs="Times New Roman"/>
          <w:sz w:val="24"/>
          <w:szCs w:val="24"/>
        </w:rPr>
        <w:t xml:space="preserve"> και τα μέτρα προστασίας για την αποφυγή δηλητηρίασης.</w:t>
      </w:r>
      <w:r w:rsidR="00293E19">
        <w:rPr>
          <w:rFonts w:ascii="Times New Roman" w:hAnsi="Times New Roman" w:cs="Times New Roman"/>
          <w:sz w:val="24"/>
          <w:szCs w:val="24"/>
          <w:lang w:val="en-US"/>
        </w:rPr>
        <w:t>T</w:t>
      </w:r>
      <w:r w:rsidR="00293E19">
        <w:rPr>
          <w:rFonts w:ascii="Times New Roman" w:hAnsi="Times New Roman" w:cs="Times New Roman"/>
          <w:sz w:val="24"/>
          <w:szCs w:val="24"/>
        </w:rPr>
        <w:t xml:space="preserve">α δελτία βρίσκονται στο </w:t>
      </w:r>
      <w:r w:rsidR="00293E19">
        <w:rPr>
          <w:rFonts w:ascii="Times New Roman" w:hAnsi="Times New Roman" w:cs="Times New Roman"/>
          <w:sz w:val="24"/>
          <w:szCs w:val="24"/>
          <w:lang w:val="en-US"/>
        </w:rPr>
        <w:t>site</w:t>
      </w:r>
      <w:r w:rsidR="00293E19" w:rsidRPr="00293E19">
        <w:rPr>
          <w:rFonts w:ascii="Times New Roman" w:hAnsi="Times New Roman" w:cs="Times New Roman"/>
          <w:sz w:val="24"/>
          <w:szCs w:val="24"/>
        </w:rPr>
        <w:t xml:space="preserve"> </w:t>
      </w:r>
      <w:r w:rsidR="00293E19">
        <w:rPr>
          <w:rFonts w:ascii="Times New Roman" w:hAnsi="Times New Roman" w:cs="Times New Roman"/>
          <w:sz w:val="24"/>
          <w:szCs w:val="24"/>
        </w:rPr>
        <w:t xml:space="preserve">του ΥΠΑΑΤ </w:t>
      </w:r>
      <w:hyperlink r:id="rId9" w:history="1">
        <w:r w:rsidR="00293E19" w:rsidRPr="00572C43">
          <w:rPr>
            <w:rStyle w:val="-"/>
            <w:rFonts w:ascii="Times New Roman" w:hAnsi="Times New Roman" w:cs="Times New Roman"/>
            <w:sz w:val="24"/>
            <w:szCs w:val="24"/>
          </w:rPr>
          <w:t>www.minagric.gr</w:t>
        </w:r>
      </w:hyperlink>
      <w:r w:rsidR="00293E19">
        <w:rPr>
          <w:rFonts w:ascii="Times New Roman" w:hAnsi="Times New Roman" w:cs="Times New Roman"/>
          <w:sz w:val="24"/>
          <w:szCs w:val="24"/>
        </w:rPr>
        <w:t xml:space="preserve"> και στο </w:t>
      </w:r>
      <w:r w:rsidR="00293E19">
        <w:rPr>
          <w:rFonts w:ascii="Times New Roman" w:hAnsi="Times New Roman" w:cs="Times New Roman"/>
          <w:sz w:val="24"/>
          <w:szCs w:val="24"/>
          <w:lang w:val="en-US"/>
        </w:rPr>
        <w:t>site</w:t>
      </w:r>
      <w:r w:rsidR="00293E19" w:rsidRPr="00293E19">
        <w:rPr>
          <w:rFonts w:ascii="Times New Roman" w:hAnsi="Times New Roman" w:cs="Times New Roman"/>
          <w:sz w:val="24"/>
          <w:szCs w:val="24"/>
        </w:rPr>
        <w:t xml:space="preserve"> </w:t>
      </w:r>
      <w:r w:rsidR="00293E19">
        <w:rPr>
          <w:rFonts w:ascii="Times New Roman" w:hAnsi="Times New Roman" w:cs="Times New Roman"/>
          <w:sz w:val="24"/>
          <w:szCs w:val="24"/>
        </w:rPr>
        <w:t xml:space="preserve">του Α.Ο.Σ ΤΥΡΝΑΒΟΥ </w:t>
      </w:r>
      <w:hyperlink r:id="rId10" w:history="1">
        <w:r w:rsidR="00293E19" w:rsidRPr="00572C43">
          <w:rPr>
            <w:rStyle w:val="-"/>
            <w:rFonts w:ascii="Times New Roman" w:hAnsi="Times New Roman" w:cs="Times New Roman"/>
            <w:sz w:val="24"/>
            <w:szCs w:val="24"/>
            <w:lang w:val="en-US"/>
          </w:rPr>
          <w:t>www</w:t>
        </w:r>
        <w:r w:rsidR="00293E19" w:rsidRPr="00293E19">
          <w:rPr>
            <w:rStyle w:val="-"/>
            <w:rFonts w:ascii="Times New Roman" w:hAnsi="Times New Roman" w:cs="Times New Roman"/>
            <w:sz w:val="24"/>
            <w:szCs w:val="24"/>
          </w:rPr>
          <w:t>.</w:t>
        </w:r>
        <w:proofErr w:type="spellStart"/>
        <w:r w:rsidR="00293E19" w:rsidRPr="00572C43">
          <w:rPr>
            <w:rStyle w:val="-"/>
            <w:rFonts w:ascii="Times New Roman" w:hAnsi="Times New Roman" w:cs="Times New Roman"/>
            <w:sz w:val="24"/>
            <w:szCs w:val="24"/>
            <w:lang w:val="en-US"/>
          </w:rPr>
          <w:t>tirnavoswinery</w:t>
        </w:r>
        <w:proofErr w:type="spellEnd"/>
        <w:r w:rsidR="00293E19" w:rsidRPr="00293E19">
          <w:rPr>
            <w:rStyle w:val="-"/>
            <w:rFonts w:ascii="Times New Roman" w:hAnsi="Times New Roman" w:cs="Times New Roman"/>
            <w:sz w:val="24"/>
            <w:szCs w:val="24"/>
          </w:rPr>
          <w:t>.</w:t>
        </w:r>
        <w:r w:rsidR="00293E19" w:rsidRPr="00572C43">
          <w:rPr>
            <w:rStyle w:val="-"/>
            <w:rFonts w:ascii="Times New Roman" w:hAnsi="Times New Roman" w:cs="Times New Roman"/>
            <w:sz w:val="24"/>
            <w:szCs w:val="24"/>
            <w:lang w:val="en-US"/>
          </w:rPr>
          <w:t>gr</w:t>
        </w:r>
      </w:hyperlink>
      <w:r w:rsidR="00293E19" w:rsidRPr="00293E19">
        <w:rPr>
          <w:rFonts w:ascii="Times New Roman" w:hAnsi="Times New Roman" w:cs="Times New Roman"/>
          <w:sz w:val="24"/>
          <w:szCs w:val="24"/>
        </w:rPr>
        <w:t xml:space="preserve">. </w:t>
      </w:r>
    </w:p>
    <w:p w14:paraId="23BC7E0D" w14:textId="77777777" w:rsidR="000C0459" w:rsidRPr="000C0459" w:rsidRDefault="000C0459" w:rsidP="00FE6008">
      <w:pPr>
        <w:rPr>
          <w:rFonts w:ascii="Times New Roman" w:hAnsi="Times New Roman" w:cs="Times New Roman"/>
          <w:sz w:val="24"/>
          <w:szCs w:val="24"/>
        </w:rPr>
      </w:pPr>
    </w:p>
    <w:p w14:paraId="5AFD996C" w14:textId="77777777" w:rsidR="000C0459" w:rsidRPr="000C0459" w:rsidRDefault="000C0459" w:rsidP="000C0459">
      <w:pPr>
        <w:tabs>
          <w:tab w:val="center" w:pos="5174"/>
          <w:tab w:val="left" w:pos="6440"/>
          <w:tab w:val="left" w:pos="8964"/>
        </w:tabs>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Ο ΠΡΟΕΔΡΟΣ</w:t>
      </w:r>
    </w:p>
    <w:p w14:paraId="4DF3BDEB" w14:textId="77777777" w:rsidR="000C0459" w:rsidRPr="000C0459" w:rsidRDefault="000C0459" w:rsidP="000C0459">
      <w:pPr>
        <w:jc w:val="right"/>
        <w:rPr>
          <w:rFonts w:ascii="Times New Roman" w:hAnsi="Times New Roman" w:cs="Times New Roman"/>
          <w:b/>
          <w:sz w:val="24"/>
          <w:szCs w:val="24"/>
        </w:rPr>
      </w:pPr>
      <w:r w:rsidRPr="000C0459">
        <w:rPr>
          <w:rFonts w:ascii="Times New Roman" w:hAnsi="Times New Roman" w:cs="Times New Roman"/>
          <w:sz w:val="24"/>
          <w:szCs w:val="24"/>
        </w:rPr>
        <w:t xml:space="preserve">                                                                         </w:t>
      </w:r>
    </w:p>
    <w:p w14:paraId="1AC9B99D" w14:textId="57D81B15" w:rsidR="00E2168A" w:rsidRPr="000C0459" w:rsidRDefault="00FE6008" w:rsidP="00FE6008">
      <w:pPr>
        <w:jc w:val="center"/>
        <w:rPr>
          <w:rFonts w:ascii="Times New Roman" w:hAnsi="Times New Roman" w:cs="Times New Roman"/>
          <w:sz w:val="24"/>
          <w:szCs w:val="24"/>
        </w:rPr>
      </w:pPr>
      <w:r>
        <w:rPr>
          <w:rFonts w:ascii="Times New Roman" w:hAnsi="Times New Roman" w:cs="Times New Roman"/>
          <w:b/>
          <w:sz w:val="24"/>
          <w:szCs w:val="24"/>
        </w:rPr>
        <w:t xml:space="preserve">                                                                                                                </w:t>
      </w:r>
      <w:r w:rsidR="000C0459">
        <w:rPr>
          <w:rFonts w:ascii="Times New Roman" w:hAnsi="Times New Roman" w:cs="Times New Roman"/>
          <w:b/>
          <w:sz w:val="24"/>
          <w:szCs w:val="24"/>
        </w:rPr>
        <w:t>ΤΣΙΤΣΙΡΙΓΓΟΣ ΧΡΗΣΤΟΣ</w:t>
      </w:r>
    </w:p>
    <w:sectPr w:rsidR="00E2168A" w:rsidRPr="000C0459" w:rsidSect="0032631B">
      <w:type w:val="continuous"/>
      <w:pgSz w:w="11909" w:h="16834"/>
      <w:pgMar w:top="532" w:right="710" w:bottom="72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81B1" w14:textId="77777777" w:rsidR="006915CC" w:rsidRDefault="006915CC" w:rsidP="00DB324A">
      <w:r>
        <w:separator/>
      </w:r>
    </w:p>
  </w:endnote>
  <w:endnote w:type="continuationSeparator" w:id="0">
    <w:p w14:paraId="5FBF0F03" w14:textId="77777777" w:rsidR="006915CC" w:rsidRDefault="006915CC" w:rsidP="00DB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1D9B" w14:textId="77777777" w:rsidR="006915CC" w:rsidRDefault="006915CC" w:rsidP="00DB324A">
      <w:r>
        <w:separator/>
      </w:r>
    </w:p>
  </w:footnote>
  <w:footnote w:type="continuationSeparator" w:id="0">
    <w:p w14:paraId="66DCDF6A" w14:textId="77777777" w:rsidR="006915CC" w:rsidRDefault="006915CC" w:rsidP="00DB3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29"/>
      </v:shape>
    </w:pict>
  </w:numPicBullet>
  <w:abstractNum w:abstractNumId="0" w15:restartNumberingAfterBreak="0">
    <w:nsid w:val="06006C66"/>
    <w:multiLevelType w:val="hybridMultilevel"/>
    <w:tmpl w:val="F29E3A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540C52"/>
    <w:multiLevelType w:val="hybridMultilevel"/>
    <w:tmpl w:val="47B2DD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D752528"/>
    <w:multiLevelType w:val="hybridMultilevel"/>
    <w:tmpl w:val="38DCA7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4A7390F"/>
    <w:multiLevelType w:val="hybridMultilevel"/>
    <w:tmpl w:val="57FCB776"/>
    <w:lvl w:ilvl="0" w:tplc="04080001">
      <w:start w:val="1"/>
      <w:numFmt w:val="bullet"/>
      <w:lvlText w:val=""/>
      <w:lvlJc w:val="left"/>
      <w:pPr>
        <w:ind w:left="756" w:hanging="360"/>
      </w:pPr>
      <w:rPr>
        <w:rFonts w:ascii="Symbol" w:hAnsi="Symbol" w:hint="default"/>
      </w:rPr>
    </w:lvl>
    <w:lvl w:ilvl="1" w:tplc="04080003" w:tentative="1">
      <w:start w:val="1"/>
      <w:numFmt w:val="bullet"/>
      <w:lvlText w:val="o"/>
      <w:lvlJc w:val="left"/>
      <w:pPr>
        <w:ind w:left="1476" w:hanging="360"/>
      </w:pPr>
      <w:rPr>
        <w:rFonts w:ascii="Courier New" w:hAnsi="Courier New" w:cs="Courier New" w:hint="default"/>
      </w:rPr>
    </w:lvl>
    <w:lvl w:ilvl="2" w:tplc="04080005" w:tentative="1">
      <w:start w:val="1"/>
      <w:numFmt w:val="bullet"/>
      <w:lvlText w:val=""/>
      <w:lvlJc w:val="left"/>
      <w:pPr>
        <w:ind w:left="2196" w:hanging="360"/>
      </w:pPr>
      <w:rPr>
        <w:rFonts w:ascii="Wingdings" w:hAnsi="Wingdings" w:hint="default"/>
      </w:rPr>
    </w:lvl>
    <w:lvl w:ilvl="3" w:tplc="04080001" w:tentative="1">
      <w:start w:val="1"/>
      <w:numFmt w:val="bullet"/>
      <w:lvlText w:val=""/>
      <w:lvlJc w:val="left"/>
      <w:pPr>
        <w:ind w:left="2916" w:hanging="360"/>
      </w:pPr>
      <w:rPr>
        <w:rFonts w:ascii="Symbol" w:hAnsi="Symbol" w:hint="default"/>
      </w:rPr>
    </w:lvl>
    <w:lvl w:ilvl="4" w:tplc="04080003" w:tentative="1">
      <w:start w:val="1"/>
      <w:numFmt w:val="bullet"/>
      <w:lvlText w:val="o"/>
      <w:lvlJc w:val="left"/>
      <w:pPr>
        <w:ind w:left="3636" w:hanging="360"/>
      </w:pPr>
      <w:rPr>
        <w:rFonts w:ascii="Courier New" w:hAnsi="Courier New" w:cs="Courier New" w:hint="default"/>
      </w:rPr>
    </w:lvl>
    <w:lvl w:ilvl="5" w:tplc="04080005" w:tentative="1">
      <w:start w:val="1"/>
      <w:numFmt w:val="bullet"/>
      <w:lvlText w:val=""/>
      <w:lvlJc w:val="left"/>
      <w:pPr>
        <w:ind w:left="4356" w:hanging="360"/>
      </w:pPr>
      <w:rPr>
        <w:rFonts w:ascii="Wingdings" w:hAnsi="Wingdings" w:hint="default"/>
      </w:rPr>
    </w:lvl>
    <w:lvl w:ilvl="6" w:tplc="04080001" w:tentative="1">
      <w:start w:val="1"/>
      <w:numFmt w:val="bullet"/>
      <w:lvlText w:val=""/>
      <w:lvlJc w:val="left"/>
      <w:pPr>
        <w:ind w:left="5076" w:hanging="360"/>
      </w:pPr>
      <w:rPr>
        <w:rFonts w:ascii="Symbol" w:hAnsi="Symbol" w:hint="default"/>
      </w:rPr>
    </w:lvl>
    <w:lvl w:ilvl="7" w:tplc="04080003" w:tentative="1">
      <w:start w:val="1"/>
      <w:numFmt w:val="bullet"/>
      <w:lvlText w:val="o"/>
      <w:lvlJc w:val="left"/>
      <w:pPr>
        <w:ind w:left="5796" w:hanging="360"/>
      </w:pPr>
      <w:rPr>
        <w:rFonts w:ascii="Courier New" w:hAnsi="Courier New" w:cs="Courier New" w:hint="default"/>
      </w:rPr>
    </w:lvl>
    <w:lvl w:ilvl="8" w:tplc="04080005" w:tentative="1">
      <w:start w:val="1"/>
      <w:numFmt w:val="bullet"/>
      <w:lvlText w:val=""/>
      <w:lvlJc w:val="left"/>
      <w:pPr>
        <w:ind w:left="6516" w:hanging="360"/>
      </w:pPr>
      <w:rPr>
        <w:rFonts w:ascii="Wingdings" w:hAnsi="Wingdings" w:hint="default"/>
      </w:rPr>
    </w:lvl>
  </w:abstractNum>
  <w:abstractNum w:abstractNumId="4" w15:restartNumberingAfterBreak="0">
    <w:nsid w:val="46503888"/>
    <w:multiLevelType w:val="hybridMultilevel"/>
    <w:tmpl w:val="BF941F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FF498E"/>
    <w:rsid w:val="000117B7"/>
    <w:rsid w:val="00021E69"/>
    <w:rsid w:val="00041107"/>
    <w:rsid w:val="0004795C"/>
    <w:rsid w:val="00055D60"/>
    <w:rsid w:val="00055E0E"/>
    <w:rsid w:val="00081E8E"/>
    <w:rsid w:val="0008283E"/>
    <w:rsid w:val="00082D49"/>
    <w:rsid w:val="00085358"/>
    <w:rsid w:val="00090987"/>
    <w:rsid w:val="00092974"/>
    <w:rsid w:val="000B09A3"/>
    <w:rsid w:val="000C0146"/>
    <w:rsid w:val="000C0459"/>
    <w:rsid w:val="000C1C1D"/>
    <w:rsid w:val="000E40B7"/>
    <w:rsid w:val="001029A4"/>
    <w:rsid w:val="0010402D"/>
    <w:rsid w:val="0010537C"/>
    <w:rsid w:val="00107A55"/>
    <w:rsid w:val="00112C03"/>
    <w:rsid w:val="001348B6"/>
    <w:rsid w:val="00140F71"/>
    <w:rsid w:val="0014322D"/>
    <w:rsid w:val="00162DEA"/>
    <w:rsid w:val="00165526"/>
    <w:rsid w:val="001703B5"/>
    <w:rsid w:val="001764A1"/>
    <w:rsid w:val="00186EC1"/>
    <w:rsid w:val="00187F35"/>
    <w:rsid w:val="00193558"/>
    <w:rsid w:val="001A0B33"/>
    <w:rsid w:val="001A0CB9"/>
    <w:rsid w:val="001A142E"/>
    <w:rsid w:val="001B22C1"/>
    <w:rsid w:val="001C79D4"/>
    <w:rsid w:val="001D671D"/>
    <w:rsid w:val="001F1C98"/>
    <w:rsid w:val="0020370F"/>
    <w:rsid w:val="002101AB"/>
    <w:rsid w:val="00211662"/>
    <w:rsid w:val="002149C4"/>
    <w:rsid w:val="002254B2"/>
    <w:rsid w:val="00241CD7"/>
    <w:rsid w:val="00256309"/>
    <w:rsid w:val="00264156"/>
    <w:rsid w:val="00277B6D"/>
    <w:rsid w:val="00293E19"/>
    <w:rsid w:val="002A06A3"/>
    <w:rsid w:val="002A55EE"/>
    <w:rsid w:val="002B54EC"/>
    <w:rsid w:val="002C7A83"/>
    <w:rsid w:val="002D25B7"/>
    <w:rsid w:val="002F6436"/>
    <w:rsid w:val="00303F3C"/>
    <w:rsid w:val="00310574"/>
    <w:rsid w:val="00311A6F"/>
    <w:rsid w:val="003122B0"/>
    <w:rsid w:val="00313F71"/>
    <w:rsid w:val="00315125"/>
    <w:rsid w:val="00323DD9"/>
    <w:rsid w:val="0032631B"/>
    <w:rsid w:val="00326D23"/>
    <w:rsid w:val="003339C5"/>
    <w:rsid w:val="00334CFB"/>
    <w:rsid w:val="00341A70"/>
    <w:rsid w:val="00343CE5"/>
    <w:rsid w:val="0035471D"/>
    <w:rsid w:val="003574C9"/>
    <w:rsid w:val="00367185"/>
    <w:rsid w:val="00382D32"/>
    <w:rsid w:val="003840BB"/>
    <w:rsid w:val="003858A3"/>
    <w:rsid w:val="0039282C"/>
    <w:rsid w:val="003932ED"/>
    <w:rsid w:val="003A02BD"/>
    <w:rsid w:val="003B2432"/>
    <w:rsid w:val="003B56FD"/>
    <w:rsid w:val="003C01B1"/>
    <w:rsid w:val="003E6769"/>
    <w:rsid w:val="00404C9D"/>
    <w:rsid w:val="0041205B"/>
    <w:rsid w:val="00414678"/>
    <w:rsid w:val="00426D0B"/>
    <w:rsid w:val="0043070D"/>
    <w:rsid w:val="00430798"/>
    <w:rsid w:val="0044097A"/>
    <w:rsid w:val="00443B84"/>
    <w:rsid w:val="00444443"/>
    <w:rsid w:val="00454D4A"/>
    <w:rsid w:val="00454F0F"/>
    <w:rsid w:val="00470B53"/>
    <w:rsid w:val="004722FA"/>
    <w:rsid w:val="004826F1"/>
    <w:rsid w:val="004A3082"/>
    <w:rsid w:val="004A6B80"/>
    <w:rsid w:val="004B114B"/>
    <w:rsid w:val="004B4E59"/>
    <w:rsid w:val="004C06D0"/>
    <w:rsid w:val="004D783E"/>
    <w:rsid w:val="004E2A79"/>
    <w:rsid w:val="004E3F89"/>
    <w:rsid w:val="004F1C08"/>
    <w:rsid w:val="004F2CE8"/>
    <w:rsid w:val="00501403"/>
    <w:rsid w:val="005537D0"/>
    <w:rsid w:val="00553FF8"/>
    <w:rsid w:val="00555311"/>
    <w:rsid w:val="00563EE5"/>
    <w:rsid w:val="005649C9"/>
    <w:rsid w:val="0058136F"/>
    <w:rsid w:val="005933B6"/>
    <w:rsid w:val="005A7EAF"/>
    <w:rsid w:val="005C05C2"/>
    <w:rsid w:val="005C303F"/>
    <w:rsid w:val="005C5C48"/>
    <w:rsid w:val="005C771C"/>
    <w:rsid w:val="005D4C28"/>
    <w:rsid w:val="005D59EB"/>
    <w:rsid w:val="005E4381"/>
    <w:rsid w:val="005F5203"/>
    <w:rsid w:val="006061F8"/>
    <w:rsid w:val="00611873"/>
    <w:rsid w:val="00621B3C"/>
    <w:rsid w:val="0062480A"/>
    <w:rsid w:val="00625AF8"/>
    <w:rsid w:val="00630145"/>
    <w:rsid w:val="00651BC0"/>
    <w:rsid w:val="00660BF4"/>
    <w:rsid w:val="00666B85"/>
    <w:rsid w:val="00670303"/>
    <w:rsid w:val="006915CC"/>
    <w:rsid w:val="00692369"/>
    <w:rsid w:val="00696579"/>
    <w:rsid w:val="006A2CEC"/>
    <w:rsid w:val="006E772F"/>
    <w:rsid w:val="007139B9"/>
    <w:rsid w:val="0071762A"/>
    <w:rsid w:val="0074760F"/>
    <w:rsid w:val="00752EDF"/>
    <w:rsid w:val="007656BC"/>
    <w:rsid w:val="00765EBE"/>
    <w:rsid w:val="007663B8"/>
    <w:rsid w:val="0076690E"/>
    <w:rsid w:val="00767DE2"/>
    <w:rsid w:val="00796FB7"/>
    <w:rsid w:val="007C19AF"/>
    <w:rsid w:val="007C3472"/>
    <w:rsid w:val="007C450F"/>
    <w:rsid w:val="007D112D"/>
    <w:rsid w:val="007E2FAB"/>
    <w:rsid w:val="007E453C"/>
    <w:rsid w:val="007E5943"/>
    <w:rsid w:val="008004C7"/>
    <w:rsid w:val="0083176B"/>
    <w:rsid w:val="00834E7C"/>
    <w:rsid w:val="0084226E"/>
    <w:rsid w:val="00865D56"/>
    <w:rsid w:val="0086682B"/>
    <w:rsid w:val="0088071B"/>
    <w:rsid w:val="00891FC6"/>
    <w:rsid w:val="0089724D"/>
    <w:rsid w:val="008972FF"/>
    <w:rsid w:val="008A5DCB"/>
    <w:rsid w:val="008B05C5"/>
    <w:rsid w:val="008B0EF2"/>
    <w:rsid w:val="008B5EB4"/>
    <w:rsid w:val="008C5B15"/>
    <w:rsid w:val="008E531A"/>
    <w:rsid w:val="008E5CC5"/>
    <w:rsid w:val="008F1EFA"/>
    <w:rsid w:val="008F2C9E"/>
    <w:rsid w:val="00906A8A"/>
    <w:rsid w:val="0091086B"/>
    <w:rsid w:val="009205E8"/>
    <w:rsid w:val="009238F4"/>
    <w:rsid w:val="009249DE"/>
    <w:rsid w:val="00943A81"/>
    <w:rsid w:val="00945A95"/>
    <w:rsid w:val="009763FB"/>
    <w:rsid w:val="009A598F"/>
    <w:rsid w:val="009A5ABB"/>
    <w:rsid w:val="009C4437"/>
    <w:rsid w:val="009D4A3F"/>
    <w:rsid w:val="009E5C34"/>
    <w:rsid w:val="009E663E"/>
    <w:rsid w:val="009F0133"/>
    <w:rsid w:val="009F1C1E"/>
    <w:rsid w:val="00A27891"/>
    <w:rsid w:val="00A27FD7"/>
    <w:rsid w:val="00A34734"/>
    <w:rsid w:val="00A3632E"/>
    <w:rsid w:val="00A45DA0"/>
    <w:rsid w:val="00A5338F"/>
    <w:rsid w:val="00A5481C"/>
    <w:rsid w:val="00A57E56"/>
    <w:rsid w:val="00A73C75"/>
    <w:rsid w:val="00A81BDE"/>
    <w:rsid w:val="00A835A8"/>
    <w:rsid w:val="00A92445"/>
    <w:rsid w:val="00A93018"/>
    <w:rsid w:val="00A943F7"/>
    <w:rsid w:val="00AA758C"/>
    <w:rsid w:val="00AC6E46"/>
    <w:rsid w:val="00AF5ACE"/>
    <w:rsid w:val="00AF6514"/>
    <w:rsid w:val="00AF7296"/>
    <w:rsid w:val="00B101E9"/>
    <w:rsid w:val="00B213FC"/>
    <w:rsid w:val="00B36556"/>
    <w:rsid w:val="00B4207E"/>
    <w:rsid w:val="00B45EFB"/>
    <w:rsid w:val="00B503D2"/>
    <w:rsid w:val="00B625D2"/>
    <w:rsid w:val="00B6492A"/>
    <w:rsid w:val="00B93EDE"/>
    <w:rsid w:val="00BA2795"/>
    <w:rsid w:val="00BA5E61"/>
    <w:rsid w:val="00BA5E85"/>
    <w:rsid w:val="00BD0086"/>
    <w:rsid w:val="00BD304D"/>
    <w:rsid w:val="00BD6D06"/>
    <w:rsid w:val="00BE0F08"/>
    <w:rsid w:val="00BE4A2D"/>
    <w:rsid w:val="00BE60FD"/>
    <w:rsid w:val="00BF33DF"/>
    <w:rsid w:val="00BF3A59"/>
    <w:rsid w:val="00C120CB"/>
    <w:rsid w:val="00C12674"/>
    <w:rsid w:val="00C32D94"/>
    <w:rsid w:val="00C34AAB"/>
    <w:rsid w:val="00C628B9"/>
    <w:rsid w:val="00C72D9C"/>
    <w:rsid w:val="00C736A5"/>
    <w:rsid w:val="00C73DE3"/>
    <w:rsid w:val="00CB2C6B"/>
    <w:rsid w:val="00CB7159"/>
    <w:rsid w:val="00CE538F"/>
    <w:rsid w:val="00CF78C0"/>
    <w:rsid w:val="00D20803"/>
    <w:rsid w:val="00D40EF8"/>
    <w:rsid w:val="00D5728D"/>
    <w:rsid w:val="00D659BC"/>
    <w:rsid w:val="00D770FC"/>
    <w:rsid w:val="00D911CF"/>
    <w:rsid w:val="00D9526B"/>
    <w:rsid w:val="00D95AA1"/>
    <w:rsid w:val="00DA3A71"/>
    <w:rsid w:val="00DB1D59"/>
    <w:rsid w:val="00DB324A"/>
    <w:rsid w:val="00DB7D76"/>
    <w:rsid w:val="00DE1A64"/>
    <w:rsid w:val="00E03782"/>
    <w:rsid w:val="00E2168A"/>
    <w:rsid w:val="00E25460"/>
    <w:rsid w:val="00E3288A"/>
    <w:rsid w:val="00E33E53"/>
    <w:rsid w:val="00E407D7"/>
    <w:rsid w:val="00E43A2E"/>
    <w:rsid w:val="00E46BF2"/>
    <w:rsid w:val="00E47B21"/>
    <w:rsid w:val="00E747E1"/>
    <w:rsid w:val="00E82BE3"/>
    <w:rsid w:val="00E8419F"/>
    <w:rsid w:val="00E849C4"/>
    <w:rsid w:val="00EC0629"/>
    <w:rsid w:val="00EC6872"/>
    <w:rsid w:val="00ED2C4F"/>
    <w:rsid w:val="00EF3FB4"/>
    <w:rsid w:val="00F21AA9"/>
    <w:rsid w:val="00F32EF5"/>
    <w:rsid w:val="00F347A0"/>
    <w:rsid w:val="00F552DA"/>
    <w:rsid w:val="00F624BB"/>
    <w:rsid w:val="00F70BC9"/>
    <w:rsid w:val="00F7196F"/>
    <w:rsid w:val="00F75F6A"/>
    <w:rsid w:val="00F93F8A"/>
    <w:rsid w:val="00FA43E1"/>
    <w:rsid w:val="00FC1137"/>
    <w:rsid w:val="00FD3786"/>
    <w:rsid w:val="00FD4FF9"/>
    <w:rsid w:val="00FE109A"/>
    <w:rsid w:val="00FE6008"/>
    <w:rsid w:val="00FF498E"/>
    <w:rsid w:val="00FF5A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354804"/>
    </o:shapedefaults>
    <o:shapelayout v:ext="edit">
      <o:idmap v:ext="edit" data="1"/>
      <o:rules v:ext="edit">
        <o:r id="V:Rule1" type="connector" idref="#_x0000_s1026"/>
      </o:rules>
    </o:shapelayout>
  </w:shapeDefaults>
  <w:decimalSymbol w:val=","/>
  <w:listSeparator w:val=";"/>
  <w14:docId w14:val="790D3F11"/>
  <w15:docId w15:val="{21BB415C-0F09-4852-BEB6-F2A17E95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1E9"/>
    <w:pPr>
      <w:widowControl w:val="0"/>
      <w:autoSpaceDE w:val="0"/>
      <w:autoSpaceDN w:val="0"/>
      <w:adjustRightInd w:val="0"/>
    </w:pPr>
    <w:rPr>
      <w:rFonts w:ascii="Arial" w:hAnsi="Arial" w:cs="Arial"/>
    </w:rPr>
  </w:style>
  <w:style w:type="paragraph" w:styleId="1">
    <w:name w:val="heading 1"/>
    <w:basedOn w:val="a"/>
    <w:next w:val="a"/>
    <w:link w:val="1Char"/>
    <w:qFormat/>
    <w:rsid w:val="000E40B7"/>
    <w:pPr>
      <w:keepNext/>
      <w:widowControl/>
      <w:autoSpaceDE/>
      <w:autoSpaceDN/>
      <w:adjustRightInd/>
      <w:outlineLvl w:val="0"/>
    </w:pPr>
    <w:rPr>
      <w:rFonts w:ascii="Times New Roman" w:hAnsi="Times New Roman" w:cs="Times New Roman"/>
      <w:sz w:val="28"/>
      <w:u w:val="single"/>
    </w:rPr>
  </w:style>
  <w:style w:type="paragraph" w:styleId="2">
    <w:name w:val="heading 2"/>
    <w:basedOn w:val="a"/>
    <w:next w:val="a"/>
    <w:link w:val="2Char"/>
    <w:qFormat/>
    <w:rsid w:val="000E40B7"/>
    <w:pPr>
      <w:keepNext/>
      <w:widowControl/>
      <w:autoSpaceDE/>
      <w:autoSpaceDN/>
      <w:adjustRightInd/>
      <w:jc w:val="center"/>
      <w:outlineLvl w:val="1"/>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324A"/>
    <w:pPr>
      <w:tabs>
        <w:tab w:val="center" w:pos="4153"/>
        <w:tab w:val="right" w:pos="8306"/>
      </w:tabs>
    </w:pPr>
  </w:style>
  <w:style w:type="character" w:customStyle="1" w:styleId="Char">
    <w:name w:val="Κεφαλίδα Char"/>
    <w:basedOn w:val="a0"/>
    <w:link w:val="a3"/>
    <w:uiPriority w:val="99"/>
    <w:semiHidden/>
    <w:rsid w:val="00DB324A"/>
    <w:rPr>
      <w:rFonts w:ascii="Arial" w:hAnsi="Arial" w:cs="Arial"/>
    </w:rPr>
  </w:style>
  <w:style w:type="paragraph" w:styleId="a4">
    <w:name w:val="footer"/>
    <w:basedOn w:val="a"/>
    <w:link w:val="Char0"/>
    <w:uiPriority w:val="99"/>
    <w:semiHidden/>
    <w:unhideWhenUsed/>
    <w:rsid w:val="00DB324A"/>
    <w:pPr>
      <w:tabs>
        <w:tab w:val="center" w:pos="4153"/>
        <w:tab w:val="right" w:pos="8306"/>
      </w:tabs>
    </w:pPr>
  </w:style>
  <w:style w:type="character" w:customStyle="1" w:styleId="Char0">
    <w:name w:val="Υποσέλιδο Char"/>
    <w:basedOn w:val="a0"/>
    <w:link w:val="a4"/>
    <w:uiPriority w:val="99"/>
    <w:semiHidden/>
    <w:rsid w:val="00DB324A"/>
    <w:rPr>
      <w:rFonts w:ascii="Arial" w:hAnsi="Arial" w:cs="Arial"/>
    </w:rPr>
  </w:style>
  <w:style w:type="character" w:styleId="-">
    <w:name w:val="Hyperlink"/>
    <w:basedOn w:val="a0"/>
    <w:uiPriority w:val="99"/>
    <w:unhideWhenUsed/>
    <w:rsid w:val="001A0B33"/>
    <w:rPr>
      <w:color w:val="0000FF"/>
      <w:u w:val="single"/>
    </w:rPr>
  </w:style>
  <w:style w:type="paragraph" w:styleId="a5">
    <w:name w:val="Balloon Text"/>
    <w:basedOn w:val="a"/>
    <w:link w:val="Char1"/>
    <w:uiPriority w:val="99"/>
    <w:semiHidden/>
    <w:unhideWhenUsed/>
    <w:rsid w:val="001A0CB9"/>
    <w:rPr>
      <w:rFonts w:ascii="Tahoma" w:hAnsi="Tahoma" w:cs="Tahoma"/>
      <w:sz w:val="16"/>
      <w:szCs w:val="16"/>
    </w:rPr>
  </w:style>
  <w:style w:type="character" w:customStyle="1" w:styleId="Char1">
    <w:name w:val="Κείμενο πλαισίου Char"/>
    <w:basedOn w:val="a0"/>
    <w:link w:val="a5"/>
    <w:uiPriority w:val="99"/>
    <w:semiHidden/>
    <w:rsid w:val="001A0CB9"/>
    <w:rPr>
      <w:rFonts w:ascii="Tahoma" w:hAnsi="Tahoma" w:cs="Tahoma"/>
      <w:sz w:val="16"/>
      <w:szCs w:val="16"/>
    </w:rPr>
  </w:style>
  <w:style w:type="character" w:customStyle="1" w:styleId="street-address">
    <w:name w:val="street-address"/>
    <w:basedOn w:val="a0"/>
    <w:rsid w:val="0020370F"/>
  </w:style>
  <w:style w:type="character" w:customStyle="1" w:styleId="1Char">
    <w:name w:val="Επικεφαλίδα 1 Char"/>
    <w:basedOn w:val="a0"/>
    <w:link w:val="1"/>
    <w:rsid w:val="000E40B7"/>
    <w:rPr>
      <w:rFonts w:ascii="Times New Roman" w:hAnsi="Times New Roman"/>
      <w:sz w:val="28"/>
      <w:u w:val="single"/>
    </w:rPr>
  </w:style>
  <w:style w:type="character" w:customStyle="1" w:styleId="2Char">
    <w:name w:val="Επικεφαλίδα 2 Char"/>
    <w:basedOn w:val="a0"/>
    <w:link w:val="2"/>
    <w:rsid w:val="000E40B7"/>
    <w:rPr>
      <w:rFonts w:ascii="Times New Roman" w:hAnsi="Times New Roman"/>
      <w:sz w:val="28"/>
    </w:rPr>
  </w:style>
  <w:style w:type="paragraph" w:styleId="20">
    <w:name w:val="Body Text 2"/>
    <w:basedOn w:val="a"/>
    <w:link w:val="2Char0"/>
    <w:semiHidden/>
    <w:rsid w:val="000E40B7"/>
    <w:pPr>
      <w:widowControl/>
      <w:autoSpaceDE/>
      <w:autoSpaceDN/>
      <w:adjustRightInd/>
    </w:pPr>
    <w:rPr>
      <w:rFonts w:ascii="Times New Roman" w:hAnsi="Times New Roman" w:cs="Times New Roman"/>
      <w:b/>
      <w:sz w:val="28"/>
    </w:rPr>
  </w:style>
  <w:style w:type="character" w:customStyle="1" w:styleId="2Char0">
    <w:name w:val="Σώμα κείμενου 2 Char"/>
    <w:basedOn w:val="a0"/>
    <w:link w:val="20"/>
    <w:semiHidden/>
    <w:rsid w:val="000E40B7"/>
    <w:rPr>
      <w:rFonts w:ascii="Times New Roman" w:hAnsi="Times New Roman"/>
      <w:b/>
      <w:sz w:val="28"/>
    </w:rPr>
  </w:style>
  <w:style w:type="paragraph" w:styleId="a6">
    <w:name w:val="Body Text"/>
    <w:basedOn w:val="a"/>
    <w:link w:val="Char2"/>
    <w:uiPriority w:val="99"/>
    <w:semiHidden/>
    <w:unhideWhenUsed/>
    <w:rsid w:val="00BF33DF"/>
    <w:pPr>
      <w:spacing w:after="120"/>
    </w:pPr>
  </w:style>
  <w:style w:type="character" w:customStyle="1" w:styleId="Char2">
    <w:name w:val="Σώμα κειμένου Char"/>
    <w:basedOn w:val="a0"/>
    <w:link w:val="a6"/>
    <w:uiPriority w:val="99"/>
    <w:semiHidden/>
    <w:rsid w:val="00BF33DF"/>
    <w:rPr>
      <w:rFonts w:ascii="Arial" w:hAnsi="Arial" w:cs="Arial"/>
    </w:rPr>
  </w:style>
  <w:style w:type="paragraph" w:styleId="a7">
    <w:name w:val="Title"/>
    <w:basedOn w:val="a"/>
    <w:link w:val="Char3"/>
    <w:uiPriority w:val="99"/>
    <w:qFormat/>
    <w:rsid w:val="00BF33DF"/>
    <w:pPr>
      <w:widowControl/>
      <w:autoSpaceDE/>
      <w:autoSpaceDN/>
      <w:adjustRightInd/>
      <w:jc w:val="center"/>
    </w:pPr>
    <w:rPr>
      <w:rFonts w:ascii="Times New Roman" w:hAnsi="Times New Roman" w:cs="Times New Roman"/>
      <w:b/>
      <w:bCs/>
      <w:sz w:val="36"/>
      <w:szCs w:val="36"/>
      <w:u w:val="single"/>
    </w:rPr>
  </w:style>
  <w:style w:type="character" w:customStyle="1" w:styleId="Char3">
    <w:name w:val="Τίτλος Char"/>
    <w:basedOn w:val="a0"/>
    <w:link w:val="a7"/>
    <w:uiPriority w:val="99"/>
    <w:rsid w:val="00BF33DF"/>
    <w:rPr>
      <w:rFonts w:ascii="Times New Roman" w:hAnsi="Times New Roman"/>
      <w:b/>
      <w:bCs/>
      <w:sz w:val="36"/>
      <w:szCs w:val="36"/>
      <w:u w:val="single"/>
    </w:rPr>
  </w:style>
  <w:style w:type="character" w:styleId="a8">
    <w:name w:val="Strong"/>
    <w:basedOn w:val="a0"/>
    <w:qFormat/>
    <w:rsid w:val="004A6B80"/>
    <w:rPr>
      <w:b/>
      <w:bCs/>
    </w:rPr>
  </w:style>
  <w:style w:type="paragraph" w:styleId="a9">
    <w:name w:val="List Paragraph"/>
    <w:basedOn w:val="a"/>
    <w:uiPriority w:val="34"/>
    <w:qFormat/>
    <w:rsid w:val="0074760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6150">
      <w:bodyDiv w:val="1"/>
      <w:marLeft w:val="0"/>
      <w:marRight w:val="0"/>
      <w:marTop w:val="0"/>
      <w:marBottom w:val="0"/>
      <w:divBdr>
        <w:top w:val="none" w:sz="0" w:space="0" w:color="auto"/>
        <w:left w:val="none" w:sz="0" w:space="0" w:color="auto"/>
        <w:bottom w:val="none" w:sz="0" w:space="0" w:color="auto"/>
        <w:right w:val="none" w:sz="0" w:space="0" w:color="auto"/>
      </w:divBdr>
    </w:div>
    <w:div w:id="588272003">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67771074">
      <w:bodyDiv w:val="1"/>
      <w:marLeft w:val="0"/>
      <w:marRight w:val="0"/>
      <w:marTop w:val="0"/>
      <w:marBottom w:val="0"/>
      <w:divBdr>
        <w:top w:val="none" w:sz="0" w:space="0" w:color="auto"/>
        <w:left w:val="none" w:sz="0" w:space="0" w:color="auto"/>
        <w:bottom w:val="none" w:sz="0" w:space="0" w:color="auto"/>
        <w:right w:val="none" w:sz="0" w:space="0" w:color="auto"/>
      </w:divBdr>
    </w:div>
    <w:div w:id="1018894853">
      <w:bodyDiv w:val="1"/>
      <w:marLeft w:val="0"/>
      <w:marRight w:val="0"/>
      <w:marTop w:val="0"/>
      <w:marBottom w:val="0"/>
      <w:divBdr>
        <w:top w:val="none" w:sz="0" w:space="0" w:color="auto"/>
        <w:left w:val="none" w:sz="0" w:space="0" w:color="auto"/>
        <w:bottom w:val="none" w:sz="0" w:space="0" w:color="auto"/>
        <w:right w:val="none" w:sz="0" w:space="0" w:color="auto"/>
      </w:divBdr>
    </w:div>
    <w:div w:id="1294141940">
      <w:bodyDiv w:val="1"/>
      <w:marLeft w:val="0"/>
      <w:marRight w:val="0"/>
      <w:marTop w:val="0"/>
      <w:marBottom w:val="0"/>
      <w:divBdr>
        <w:top w:val="none" w:sz="0" w:space="0" w:color="auto"/>
        <w:left w:val="none" w:sz="0" w:space="0" w:color="auto"/>
        <w:bottom w:val="none" w:sz="0" w:space="0" w:color="auto"/>
        <w:right w:val="none" w:sz="0" w:space="0" w:color="auto"/>
      </w:divBdr>
    </w:div>
    <w:div w:id="1508253355">
      <w:bodyDiv w:val="1"/>
      <w:marLeft w:val="0"/>
      <w:marRight w:val="0"/>
      <w:marTop w:val="0"/>
      <w:marBottom w:val="0"/>
      <w:divBdr>
        <w:top w:val="none" w:sz="0" w:space="0" w:color="auto"/>
        <w:left w:val="none" w:sz="0" w:space="0" w:color="auto"/>
        <w:bottom w:val="none" w:sz="0" w:space="0" w:color="auto"/>
        <w:right w:val="none" w:sz="0" w:space="0" w:color="auto"/>
      </w:divBdr>
    </w:div>
    <w:div w:id="21092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rnavoswinery.gr" TargetMode="External"/><Relationship Id="rId4" Type="http://schemas.openxmlformats.org/officeDocument/2006/relationships/settings" Target="settings.xml"/><Relationship Id="rId9" Type="http://schemas.openxmlformats.org/officeDocument/2006/relationships/hyperlink" Target="http://www.minagric.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E05DC-079B-41E7-8FD9-62D1BA4D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1270</Words>
  <Characters>6861</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2021-07-23T06:26:00Z</cp:lastPrinted>
  <dcterms:created xsi:type="dcterms:W3CDTF">2017-07-19T05:28:00Z</dcterms:created>
  <dcterms:modified xsi:type="dcterms:W3CDTF">2021-07-23T07:11:00Z</dcterms:modified>
</cp:coreProperties>
</file>